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0240E" w14:textId="77777777" w:rsidR="00A319F0" w:rsidRPr="00A319F0" w:rsidRDefault="00A319F0" w:rsidP="00A319F0">
      <w:pPr>
        <w:pStyle w:val="EducationDocsTitle"/>
        <w:rPr>
          <w:rFonts w:ascii="Times New Roman" w:eastAsia="Times New Roman" w:hAnsi="Times New Roman" w:cs="Times New Roman"/>
        </w:rPr>
      </w:pPr>
      <w:r w:rsidRPr="00A319F0">
        <w:rPr>
          <w:rFonts w:eastAsia="Times New Roman"/>
        </w:rPr>
        <w:t>Andy Warhol’s Blotted Line</w:t>
      </w:r>
    </w:p>
    <w:p w14:paraId="4063F9E3" w14:textId="77777777" w:rsidR="003C2E52" w:rsidRDefault="003C2E52" w:rsidP="003C2E52">
      <w:pPr>
        <w:rPr>
          <w:rFonts w:ascii="Arial" w:hAnsi="Arial" w:cs="Arial"/>
          <w:color w:val="000000"/>
          <w:sz w:val="18"/>
          <w:szCs w:val="18"/>
        </w:rPr>
      </w:pPr>
    </w:p>
    <w:p w14:paraId="56765A45" w14:textId="77777777" w:rsidR="003C2E52" w:rsidRPr="003C2E52" w:rsidRDefault="003C2E52" w:rsidP="003C2E52">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1571FCFC" w14:textId="77777777" w:rsidR="003C2E52" w:rsidRPr="003C2E52" w:rsidRDefault="003C2E52" w:rsidP="003C2E52">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510302F2" w14:textId="77777777" w:rsidR="00E113A9" w:rsidRDefault="00E113A9"/>
    <w:p w14:paraId="7B94EEFA" w14:textId="77777777" w:rsidR="00A319F0" w:rsidRDefault="00A319F0" w:rsidP="00A319F0">
      <w:pPr>
        <w:jc w:val="center"/>
      </w:pPr>
      <w:r>
        <w:rPr>
          <w:noProof/>
        </w:rPr>
        <w:drawing>
          <wp:inline distT="0" distB="0" distL="0" distR="0" wp14:anchorId="795E3655" wp14:editId="2E5754F0">
            <wp:extent cx="1874520" cy="3200400"/>
            <wp:effectExtent l="0" t="0" r="5080" b="0"/>
            <wp:docPr id="1" name="Picture 1" descr="A blotted line drawing showing the pointed toe of a woman’s shoe, which features a small bow. The words The French Look are handwritten beneath the sho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download_4442/1998-1-1266_pub_01-Web Ready (475px longest edge) - Check Copyright Before Using on 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4520" cy="3200400"/>
                    </a:xfrm>
                    <a:prstGeom prst="rect">
                      <a:avLst/>
                    </a:prstGeom>
                    <a:noFill/>
                    <a:ln>
                      <a:noFill/>
                    </a:ln>
                  </pic:spPr>
                </pic:pic>
              </a:graphicData>
            </a:graphic>
          </wp:inline>
        </w:drawing>
      </w:r>
    </w:p>
    <w:p w14:paraId="1BA0F0B2" w14:textId="77777777" w:rsidR="00A319F0" w:rsidRDefault="00A319F0" w:rsidP="00A319F0">
      <w:pPr>
        <w:jc w:val="center"/>
      </w:pPr>
    </w:p>
    <w:p w14:paraId="083EAA85" w14:textId="77777777" w:rsidR="00A319F0" w:rsidRDefault="00A319F0" w:rsidP="00A319F0">
      <w:pPr>
        <w:pStyle w:val="Heading12"/>
      </w:pPr>
      <w:r w:rsidRPr="00A319F0">
        <w:t>Overview</w:t>
      </w:r>
    </w:p>
    <w:p w14:paraId="6720593A" w14:textId="77777777" w:rsidR="00A319F0" w:rsidRDefault="00A319F0" w:rsidP="00A319F0">
      <w:pPr>
        <w:pStyle w:val="Normal2"/>
      </w:pPr>
      <w:r w:rsidRPr="00A319F0">
        <w:t>This lesson features Warhol’s early drawing technique that incorporates a basic printing process. Students use critical thinking skills to judge commercial advertisements and to make decisions on what they will include, embellish, and edit out of their own drawings.</w:t>
      </w:r>
    </w:p>
    <w:p w14:paraId="5F0BE6A7" w14:textId="77777777" w:rsidR="00A319F0" w:rsidRDefault="00A319F0" w:rsidP="00A319F0">
      <w:pPr>
        <w:pStyle w:val="Normal2"/>
      </w:pPr>
    </w:p>
    <w:p w14:paraId="669C73AD" w14:textId="77777777" w:rsidR="00A319F0" w:rsidRDefault="00A319F0" w:rsidP="00A319F0">
      <w:pPr>
        <w:pStyle w:val="Heading22"/>
      </w:pPr>
      <w:r>
        <w:t>Grade Levels</w:t>
      </w:r>
    </w:p>
    <w:p w14:paraId="1B0E99FA" w14:textId="77777777" w:rsidR="00A319F0" w:rsidRDefault="00A319F0" w:rsidP="00A319F0">
      <w:pPr>
        <w:pStyle w:val="Normal2"/>
        <w:numPr>
          <w:ilvl w:val="0"/>
          <w:numId w:val="1"/>
        </w:numPr>
      </w:pPr>
      <w:r>
        <w:t>Elementary school</w:t>
      </w:r>
    </w:p>
    <w:p w14:paraId="1A35D567" w14:textId="77777777" w:rsidR="00A319F0" w:rsidRDefault="00A319F0" w:rsidP="00A319F0">
      <w:pPr>
        <w:pStyle w:val="Normal2"/>
        <w:numPr>
          <w:ilvl w:val="0"/>
          <w:numId w:val="1"/>
        </w:numPr>
      </w:pPr>
      <w:r>
        <w:t>Middle school</w:t>
      </w:r>
    </w:p>
    <w:p w14:paraId="1E489222" w14:textId="77777777" w:rsidR="00A319F0" w:rsidRDefault="00A319F0" w:rsidP="00A319F0">
      <w:pPr>
        <w:pStyle w:val="Normal2"/>
        <w:numPr>
          <w:ilvl w:val="0"/>
          <w:numId w:val="1"/>
        </w:numPr>
      </w:pPr>
      <w:r>
        <w:t>High school</w:t>
      </w:r>
    </w:p>
    <w:p w14:paraId="611AE14A" w14:textId="77777777" w:rsidR="00A319F0" w:rsidRDefault="00A319F0" w:rsidP="00A319F0">
      <w:pPr>
        <w:pStyle w:val="Normal2"/>
      </w:pPr>
    </w:p>
    <w:p w14:paraId="5F41C3E6" w14:textId="77777777" w:rsidR="00A319F0" w:rsidRDefault="00A319F0" w:rsidP="00A319F0">
      <w:pPr>
        <w:pStyle w:val="Heading22"/>
      </w:pPr>
      <w:r>
        <w:t>Subjects</w:t>
      </w:r>
    </w:p>
    <w:p w14:paraId="79053D98" w14:textId="77777777" w:rsidR="00A319F0" w:rsidRDefault="00A319F0" w:rsidP="00A319F0">
      <w:pPr>
        <w:pStyle w:val="Normal2"/>
        <w:numPr>
          <w:ilvl w:val="0"/>
          <w:numId w:val="1"/>
        </w:numPr>
      </w:pPr>
      <w:r>
        <w:t>Arts</w:t>
      </w:r>
    </w:p>
    <w:p w14:paraId="5918F7C3" w14:textId="77777777" w:rsidR="00A319F0" w:rsidRDefault="00A319F0" w:rsidP="00A319F0">
      <w:pPr>
        <w:pStyle w:val="Normal2"/>
        <w:numPr>
          <w:ilvl w:val="0"/>
          <w:numId w:val="1"/>
        </w:numPr>
      </w:pPr>
      <w:r>
        <w:t>English and language arts</w:t>
      </w:r>
    </w:p>
    <w:p w14:paraId="2DE5E44F" w14:textId="77777777" w:rsidR="00A319F0" w:rsidRDefault="00A319F0" w:rsidP="00A319F0">
      <w:pPr>
        <w:pStyle w:val="Normal2"/>
      </w:pPr>
    </w:p>
    <w:p w14:paraId="677476D3" w14:textId="77777777" w:rsidR="00A319F0" w:rsidRDefault="00A319F0" w:rsidP="00A319F0">
      <w:pPr>
        <w:pStyle w:val="Heading22"/>
      </w:pPr>
      <w:r>
        <w:t>Pennsylvania Standards for the Arts and Humanities</w:t>
      </w:r>
    </w:p>
    <w:p w14:paraId="79FF6B78" w14:textId="77777777" w:rsidR="00A319F0" w:rsidRDefault="00A319F0" w:rsidP="00A319F0">
      <w:pPr>
        <w:pStyle w:val="Normal2"/>
        <w:numPr>
          <w:ilvl w:val="0"/>
          <w:numId w:val="1"/>
        </w:numPr>
      </w:pPr>
      <w:r>
        <w:t xml:space="preserve">9.1.3.A - </w:t>
      </w:r>
      <w:r w:rsidRPr="00A319F0">
        <w:t>Know and use the elements and principles of each art form to create works in the arts and huma</w:t>
      </w:r>
      <w:r>
        <w:t>nities.</w:t>
      </w:r>
    </w:p>
    <w:p w14:paraId="56CACD3C" w14:textId="77777777" w:rsidR="00A319F0" w:rsidRDefault="00A319F0" w:rsidP="00A319F0">
      <w:pPr>
        <w:pStyle w:val="Normal2"/>
        <w:numPr>
          <w:ilvl w:val="0"/>
          <w:numId w:val="1"/>
        </w:numPr>
      </w:pPr>
      <w:r>
        <w:lastRenderedPageBreak/>
        <w:t xml:space="preserve">9.1.5.A - </w:t>
      </w:r>
      <w:r w:rsidRPr="00A319F0">
        <w:t>Know and use the elements and principles of each art form to create works in the arts and humanities.</w:t>
      </w:r>
    </w:p>
    <w:p w14:paraId="3D304D57" w14:textId="77777777" w:rsidR="00A319F0" w:rsidRDefault="00A319F0" w:rsidP="00A319F0">
      <w:pPr>
        <w:pStyle w:val="Normal2"/>
        <w:numPr>
          <w:ilvl w:val="0"/>
          <w:numId w:val="1"/>
        </w:numPr>
      </w:pPr>
      <w:r>
        <w:t xml:space="preserve">9.1.8.A - </w:t>
      </w:r>
      <w:r w:rsidRPr="00A319F0">
        <w:t>Know and use the elements and principles of each art form to create works in the arts and humanities.</w:t>
      </w:r>
    </w:p>
    <w:p w14:paraId="0113D495" w14:textId="77777777" w:rsidR="00A319F0" w:rsidRDefault="00A319F0" w:rsidP="00A319F0">
      <w:pPr>
        <w:pStyle w:val="Normal2"/>
        <w:numPr>
          <w:ilvl w:val="0"/>
          <w:numId w:val="1"/>
        </w:numPr>
      </w:pPr>
      <w:r>
        <w:t xml:space="preserve">9.1.12.A - </w:t>
      </w:r>
      <w:r w:rsidRPr="00A319F0">
        <w:t>Know and use the elements and principles of each art form to create works in the arts and humanities.</w:t>
      </w:r>
    </w:p>
    <w:p w14:paraId="70CF00AA" w14:textId="77777777" w:rsidR="00A319F0" w:rsidRDefault="00A319F0" w:rsidP="00A319F0">
      <w:pPr>
        <w:pStyle w:val="Normal2"/>
      </w:pPr>
    </w:p>
    <w:p w14:paraId="50595DDD" w14:textId="77777777" w:rsidR="00A319F0" w:rsidRDefault="00A319F0" w:rsidP="00A319F0">
      <w:pPr>
        <w:pStyle w:val="Heading22"/>
      </w:pPr>
      <w:r>
        <w:t>Objectives</w:t>
      </w:r>
    </w:p>
    <w:p w14:paraId="0F72C014" w14:textId="77777777" w:rsidR="00A319F0" w:rsidRDefault="00A319F0" w:rsidP="00A319F0">
      <w:pPr>
        <w:pStyle w:val="Normal2"/>
        <w:numPr>
          <w:ilvl w:val="0"/>
          <w:numId w:val="3"/>
        </w:numPr>
      </w:pPr>
      <w:r>
        <w:t>Students examine visual and written data.</w:t>
      </w:r>
    </w:p>
    <w:p w14:paraId="403F7C1C" w14:textId="77777777" w:rsidR="00A319F0" w:rsidRDefault="00A319F0" w:rsidP="00A319F0">
      <w:pPr>
        <w:pStyle w:val="Normal2"/>
        <w:numPr>
          <w:ilvl w:val="0"/>
          <w:numId w:val="3"/>
        </w:numPr>
      </w:pPr>
      <w:r>
        <w:t>Students identify, describe, and analyze Warhol's use of design elements.</w:t>
      </w:r>
    </w:p>
    <w:p w14:paraId="5E890487" w14:textId="77777777" w:rsidR="00A319F0" w:rsidRDefault="00A319F0" w:rsidP="00A319F0">
      <w:pPr>
        <w:pStyle w:val="Normal2"/>
        <w:numPr>
          <w:ilvl w:val="0"/>
          <w:numId w:val="3"/>
        </w:numPr>
      </w:pPr>
      <w:r>
        <w:t>Students use materials to learn the drawing/pri</w:t>
      </w:r>
      <w:r w:rsidR="003C2E52">
        <w:t xml:space="preserve">nting process and how to apply </w:t>
      </w:r>
      <w:r>
        <w:t>watercolor and gold leaf.</w:t>
      </w:r>
    </w:p>
    <w:p w14:paraId="497F9E63" w14:textId="77777777" w:rsidR="00A319F0" w:rsidRDefault="003C2E52" w:rsidP="00A319F0">
      <w:pPr>
        <w:pStyle w:val="Normal2"/>
        <w:numPr>
          <w:ilvl w:val="0"/>
          <w:numId w:val="3"/>
        </w:numPr>
      </w:pPr>
      <w:r>
        <w:t xml:space="preserve">Students </w:t>
      </w:r>
      <w:r w:rsidR="00A319F0">
        <w:t>make aesthetic decisions (color, line, etc.) in their work to create a particular visual impact.</w:t>
      </w:r>
    </w:p>
    <w:p w14:paraId="3FEC12A8" w14:textId="77777777" w:rsidR="00A319F0" w:rsidRDefault="00A319F0" w:rsidP="00A319F0">
      <w:pPr>
        <w:pStyle w:val="Normal2"/>
        <w:numPr>
          <w:ilvl w:val="0"/>
          <w:numId w:val="3"/>
        </w:numPr>
      </w:pPr>
      <w:r>
        <w:t>Students predict marketability to an intended audience.</w:t>
      </w:r>
    </w:p>
    <w:p w14:paraId="5E9496F0" w14:textId="77777777" w:rsidR="00A319F0" w:rsidRDefault="00A319F0" w:rsidP="00A319F0">
      <w:pPr>
        <w:pStyle w:val="Normal2"/>
        <w:numPr>
          <w:ilvl w:val="0"/>
          <w:numId w:val="3"/>
        </w:numPr>
      </w:pPr>
      <w:r>
        <w:t>Students establish criteria for successful advertising.</w:t>
      </w:r>
    </w:p>
    <w:p w14:paraId="056F6236" w14:textId="77777777" w:rsidR="00A319F0" w:rsidRDefault="00A319F0" w:rsidP="00A319F0">
      <w:pPr>
        <w:pStyle w:val="Normal2"/>
      </w:pPr>
    </w:p>
    <w:p w14:paraId="1D17701C" w14:textId="77777777" w:rsidR="00A319F0" w:rsidRPr="00A319F0" w:rsidRDefault="00A319F0" w:rsidP="00A319F0">
      <w:pPr>
        <w:rPr>
          <w:rFonts w:ascii="Arial" w:hAnsi="Arial"/>
        </w:rPr>
      </w:pPr>
      <w:r>
        <w:br w:type="page"/>
      </w:r>
    </w:p>
    <w:p w14:paraId="2734A862" w14:textId="77777777" w:rsidR="00A319F0" w:rsidRPr="00D655AC" w:rsidRDefault="00A319F0" w:rsidP="00A319F0">
      <w:pPr>
        <w:jc w:val="center"/>
        <w:rPr>
          <w:rFonts w:ascii="Arial" w:hAnsi="Arial" w:cs="Arial"/>
          <w:color w:val="000000"/>
          <w:sz w:val="22"/>
          <w:szCs w:val="22"/>
        </w:rPr>
      </w:pPr>
      <w:r w:rsidRPr="00D655AC">
        <w:rPr>
          <w:rFonts w:ascii="Arial" w:hAnsi="Arial" w:cs="Arial"/>
          <w:noProof/>
        </w:rPr>
        <w:lastRenderedPageBreak/>
        <w:drawing>
          <wp:inline distT="0" distB="0" distL="0" distR="0" wp14:anchorId="6CB1F399" wp14:editId="01DB176B">
            <wp:extent cx="1737360" cy="2971800"/>
            <wp:effectExtent l="0" t="0" r="0" b="0"/>
            <wp:docPr id="3" name="Picture 3" descr="A blotted line drawing showing the pointed toe of a woman’s shoe, which features a small bow. The words The French Look are handwritten beneath the sho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download_4442/1998-1-1266_pub_01-Web Ready (475px longest edge) - Check Copyright Before Using on 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2971800"/>
                    </a:xfrm>
                    <a:prstGeom prst="rect">
                      <a:avLst/>
                    </a:prstGeom>
                    <a:noFill/>
                    <a:ln>
                      <a:noFill/>
                    </a:ln>
                  </pic:spPr>
                </pic:pic>
              </a:graphicData>
            </a:graphic>
          </wp:inline>
        </w:drawing>
      </w:r>
    </w:p>
    <w:p w14:paraId="2A2C72A6" w14:textId="77777777" w:rsidR="00A319F0" w:rsidRPr="00D655AC" w:rsidRDefault="00A319F0" w:rsidP="00A319F0">
      <w:pPr>
        <w:rPr>
          <w:rFonts w:ascii="Arial" w:hAnsi="Arial" w:cs="Arial"/>
          <w:color w:val="000000"/>
          <w:sz w:val="22"/>
          <w:szCs w:val="22"/>
        </w:rPr>
      </w:pPr>
    </w:p>
    <w:p w14:paraId="063702E1" w14:textId="77777777" w:rsidR="00A319F0" w:rsidRPr="00D655AC" w:rsidRDefault="00A319F0" w:rsidP="00A319F0">
      <w:pPr>
        <w:rPr>
          <w:rFonts w:ascii="Arial" w:hAnsi="Arial" w:cs="Arial"/>
          <w:sz w:val="20"/>
          <w:szCs w:val="20"/>
        </w:rPr>
      </w:pPr>
      <w:r w:rsidRPr="00D655AC">
        <w:rPr>
          <w:rFonts w:ascii="Arial" w:hAnsi="Arial" w:cs="Arial"/>
          <w:color w:val="000000"/>
          <w:sz w:val="20"/>
          <w:szCs w:val="20"/>
        </w:rPr>
        <w:t>Andy Warhol</w:t>
      </w:r>
      <w:r w:rsidRPr="00D655AC">
        <w:rPr>
          <w:rFonts w:ascii="Arial" w:hAnsi="Arial" w:cs="Arial"/>
          <w:i/>
          <w:iCs/>
          <w:color w:val="000000"/>
          <w:sz w:val="20"/>
          <w:szCs w:val="20"/>
        </w:rPr>
        <w:t>, "The French Look"</w:t>
      </w:r>
      <w:r w:rsidRPr="00D655AC">
        <w:rPr>
          <w:rFonts w:ascii="Arial" w:hAnsi="Arial" w:cs="Arial"/>
          <w:color w:val="000000"/>
          <w:sz w:val="20"/>
          <w:szCs w:val="20"/>
        </w:rPr>
        <w:t>, 1958</w:t>
      </w:r>
    </w:p>
    <w:p w14:paraId="07762A8A" w14:textId="77777777" w:rsidR="00A319F0" w:rsidRPr="00D655AC" w:rsidRDefault="00A319F0" w:rsidP="00A319F0">
      <w:pPr>
        <w:rPr>
          <w:rFonts w:ascii="Arial" w:hAnsi="Arial" w:cs="Arial"/>
          <w:sz w:val="20"/>
          <w:szCs w:val="20"/>
        </w:rPr>
      </w:pPr>
      <w:r w:rsidRPr="00D655AC">
        <w:rPr>
          <w:rFonts w:ascii="Arial" w:hAnsi="Arial" w:cs="Arial"/>
          <w:color w:val="000000"/>
          <w:sz w:val="20"/>
          <w:szCs w:val="20"/>
        </w:rPr>
        <w:t>The Andy Warhol Museum, Pittsburgh; Founding Collection, Contribution The Andy Warhol Foundation for the Visual Arts, Inc. © The Andy Warhol Foundation for the Visual Arts, Inc.</w:t>
      </w:r>
    </w:p>
    <w:p w14:paraId="5B4A9778" w14:textId="77777777" w:rsidR="00A319F0" w:rsidRPr="00D655AC" w:rsidRDefault="00A319F0" w:rsidP="00A319F0">
      <w:pPr>
        <w:rPr>
          <w:rFonts w:ascii="Arial" w:hAnsi="Arial" w:cs="Arial"/>
          <w:sz w:val="20"/>
          <w:szCs w:val="20"/>
        </w:rPr>
      </w:pPr>
      <w:r w:rsidRPr="00D655AC">
        <w:rPr>
          <w:rFonts w:ascii="Arial" w:hAnsi="Arial" w:cs="Arial"/>
          <w:color w:val="000000"/>
          <w:sz w:val="20"/>
          <w:szCs w:val="20"/>
        </w:rPr>
        <w:t>1998.1.1266</w:t>
      </w:r>
    </w:p>
    <w:p w14:paraId="57A1BE4B" w14:textId="77777777" w:rsidR="00A319F0" w:rsidRPr="00D655AC" w:rsidRDefault="00A319F0" w:rsidP="00A319F0">
      <w:pPr>
        <w:rPr>
          <w:rFonts w:ascii="Arial" w:eastAsia="Times New Roman" w:hAnsi="Arial" w:cs="Arial"/>
        </w:rPr>
      </w:pPr>
    </w:p>
    <w:p w14:paraId="730E2C11" w14:textId="77777777" w:rsidR="00A319F0" w:rsidRDefault="00A319F0" w:rsidP="00A319F0">
      <w:pPr>
        <w:pStyle w:val="Heading12"/>
      </w:pPr>
      <w:r>
        <w:t>About the Art</w:t>
      </w:r>
    </w:p>
    <w:p w14:paraId="01BD8CCE" w14:textId="77777777" w:rsidR="00A319F0" w:rsidRPr="00A319F0" w:rsidRDefault="00A319F0" w:rsidP="00A319F0">
      <w:pPr>
        <w:pStyle w:val="Normal2"/>
        <w:rPr>
          <w:rFonts w:ascii="Times New Roman" w:hAnsi="Times New Roman" w:cs="Times New Roman"/>
        </w:rPr>
      </w:pPr>
      <w:r w:rsidRPr="00A319F0">
        <w:t xml:space="preserve">Warhol’s drawing </w:t>
      </w:r>
      <w:r w:rsidRPr="00A319F0">
        <w:rPr>
          <w:i/>
          <w:iCs/>
        </w:rPr>
        <w:t>The French Look</w:t>
      </w:r>
      <w:r w:rsidRPr="00A319F0">
        <w:t xml:space="preserve"> is one of many shoe illustrations he created using a type of line drawing known as the blotted line technique. Warhol first experimented with blotted line while still a college student at Carnegie Institute of Technology (now Carnegie Mellon University). He continued to craft this technique in his commercial work in New York City throughout the 1950s. Blotted line enabled Warhol to create a variety of illustrations along a similar theme. This type of production allowed him to bring multiple ideas to clients to increase the odds that one of his drawings would be chosen for the final advertisement. </w:t>
      </w:r>
    </w:p>
    <w:p w14:paraId="5FCF5B6E" w14:textId="77777777" w:rsidR="00A319F0" w:rsidRDefault="00A319F0" w:rsidP="00A319F0">
      <w:pPr>
        <w:pStyle w:val="Normal2"/>
      </w:pPr>
    </w:p>
    <w:p w14:paraId="30F36554" w14:textId="77777777" w:rsidR="00A319F0" w:rsidRPr="00A319F0" w:rsidRDefault="00A319F0" w:rsidP="00A319F0">
      <w:pPr>
        <w:pStyle w:val="Normal2"/>
      </w:pPr>
      <w:r w:rsidRPr="00A319F0">
        <w:t>Blotted line combines drawing with basic printmaking. Warhol began by copying a line drawing in pencil on a piece of non-absorbent paper, such as tracing paper. Next, he hinged this piece of paper to a second sheet of more absorbent paper by taping their edges together on one side. With a fountain pen, Warhol inked over a small section of the drawn lines. He then transferred the ink onto the second sheet by folding along the hinge and lightly pressing or “blotting” the two papers together. The process resulted in the dotted, broken, and delicate lines that are characteristic of Warhol’s illustratio</w:t>
      </w:r>
      <w:r>
        <w:t xml:space="preserve">ns. </w:t>
      </w:r>
      <w:r w:rsidRPr="00A319F0">
        <w:t xml:space="preserve">Warhol often colored his blotted line drawings with watercolor dyes or applied gold leaf. </w:t>
      </w:r>
    </w:p>
    <w:p w14:paraId="0483143F" w14:textId="77777777" w:rsidR="00A319F0" w:rsidRPr="00A319F0" w:rsidRDefault="00A319F0" w:rsidP="00A319F0">
      <w:pPr>
        <w:rPr>
          <w:rFonts w:ascii="Times New Roman" w:eastAsia="Times New Roman" w:hAnsi="Times New Roman" w:cs="Times New Roman"/>
        </w:rPr>
      </w:pPr>
    </w:p>
    <w:p w14:paraId="33AC685D" w14:textId="77777777" w:rsidR="00A319F0" w:rsidRDefault="00A319F0">
      <w:pPr>
        <w:rPr>
          <w:rFonts w:ascii="Arial" w:eastAsiaTheme="majorEastAsia" w:hAnsi="Arial"/>
          <w:sz w:val="48"/>
          <w:szCs w:val="48"/>
        </w:rPr>
      </w:pPr>
      <w:r>
        <w:br w:type="page"/>
      </w:r>
    </w:p>
    <w:p w14:paraId="782C8974" w14:textId="77777777" w:rsidR="00A319F0" w:rsidRDefault="00A319F0" w:rsidP="00A319F0">
      <w:pPr>
        <w:pStyle w:val="Heading12"/>
      </w:pPr>
      <w:r>
        <w:lastRenderedPageBreak/>
        <w:t>Points of View</w:t>
      </w:r>
    </w:p>
    <w:p w14:paraId="5FA226E4" w14:textId="77777777" w:rsidR="00A319F0" w:rsidRPr="00D655AC" w:rsidRDefault="00A319F0" w:rsidP="00A319F0">
      <w:pPr>
        <w:rPr>
          <w:rFonts w:ascii="Arial" w:eastAsia="Times New Roman" w:hAnsi="Arial" w:cs="Arial"/>
        </w:rPr>
      </w:pPr>
      <w:r w:rsidRPr="00D655AC">
        <w:rPr>
          <w:rFonts w:ascii="Arial" w:hAnsi="Arial" w:cs="Arial"/>
        </w:rPr>
        <w:t>“</w:t>
      </w:r>
      <w:r w:rsidRPr="00D655AC">
        <w:rPr>
          <w:rFonts w:ascii="Arial" w:eastAsia="Times New Roman" w:hAnsi="Arial" w:cs="Arial"/>
          <w:color w:val="000000"/>
        </w:rPr>
        <w:t>I was getting paid for it, and I did anything they told me to do. If they told me to draw a shoe, I’d do it, and if they told me to correct it, I would—I’d do anything they told me to do, correct it and do it right.</w:t>
      </w:r>
      <w:r w:rsidRPr="00D655AC">
        <w:rPr>
          <w:rFonts w:ascii="Arial" w:eastAsia="Times New Roman" w:hAnsi="Arial" w:cs="Arial"/>
        </w:rPr>
        <w:t>”</w:t>
      </w:r>
    </w:p>
    <w:p w14:paraId="6ABAED7D" w14:textId="77777777" w:rsidR="00A319F0" w:rsidRPr="00D655AC" w:rsidRDefault="00A319F0" w:rsidP="00A319F0">
      <w:pPr>
        <w:pStyle w:val="NormalWeb"/>
        <w:spacing w:before="0" w:beforeAutospacing="0" w:after="0" w:afterAutospacing="0"/>
        <w:rPr>
          <w:rFonts w:ascii="Arial" w:eastAsia="Times New Roman" w:hAnsi="Arial" w:cs="Arial"/>
          <w:b/>
          <w:color w:val="000000"/>
        </w:rPr>
      </w:pPr>
      <w:r w:rsidRPr="00D655AC">
        <w:rPr>
          <w:rFonts w:ascii="Arial" w:eastAsia="Times New Roman" w:hAnsi="Arial" w:cs="Arial"/>
          <w:b/>
          <w:color w:val="000000"/>
        </w:rPr>
        <w:t xml:space="preserve">Andy Warhol, </w:t>
      </w:r>
      <w:r w:rsidRPr="00D655AC">
        <w:rPr>
          <w:rFonts w:ascii="Arial" w:hAnsi="Arial" w:cs="Arial"/>
          <w:b/>
          <w:color w:val="000000"/>
        </w:rPr>
        <w:t xml:space="preserve">quoted in article by G.R. Swenson, “What Is Pop Art?: Answers from 8 Painters, Part I,” </w:t>
      </w:r>
      <w:proofErr w:type="spellStart"/>
      <w:r w:rsidRPr="00D655AC">
        <w:rPr>
          <w:rFonts w:ascii="Arial" w:eastAsia="Times New Roman" w:hAnsi="Arial" w:cs="Arial"/>
          <w:b/>
          <w:i/>
          <w:iCs/>
          <w:color w:val="000000"/>
        </w:rPr>
        <w:t>Artnews</w:t>
      </w:r>
      <w:proofErr w:type="spellEnd"/>
      <w:r w:rsidRPr="00D655AC">
        <w:rPr>
          <w:rFonts w:ascii="Arial" w:eastAsia="Times New Roman" w:hAnsi="Arial" w:cs="Arial"/>
          <w:b/>
          <w:color w:val="000000"/>
        </w:rPr>
        <w:t xml:space="preserve"> 62 (November, 1963) p. 26</w:t>
      </w:r>
    </w:p>
    <w:p w14:paraId="2035CD7F" w14:textId="77777777" w:rsidR="00A319F0" w:rsidRPr="00D655AC" w:rsidRDefault="00A319F0" w:rsidP="00A319F0">
      <w:pPr>
        <w:pStyle w:val="NormalWeb"/>
        <w:spacing w:before="0" w:beforeAutospacing="0" w:after="0" w:afterAutospacing="0"/>
        <w:jc w:val="right"/>
        <w:rPr>
          <w:rFonts w:ascii="Arial" w:eastAsia="Times New Roman" w:hAnsi="Arial" w:cs="Arial"/>
          <w:b/>
          <w:color w:val="000000"/>
        </w:rPr>
      </w:pPr>
    </w:p>
    <w:p w14:paraId="4B1948FE" w14:textId="77777777" w:rsidR="00A319F0" w:rsidRPr="00D655AC" w:rsidRDefault="00A319F0" w:rsidP="00A319F0">
      <w:pPr>
        <w:pStyle w:val="NormalWeb"/>
        <w:spacing w:before="0" w:beforeAutospacing="0" w:after="0" w:afterAutospacing="0"/>
        <w:jc w:val="right"/>
        <w:rPr>
          <w:rFonts w:ascii="Arial" w:eastAsia="Times New Roman" w:hAnsi="Arial" w:cs="Arial"/>
          <w:b/>
          <w:color w:val="000000"/>
        </w:rPr>
      </w:pPr>
    </w:p>
    <w:p w14:paraId="24121988" w14:textId="77777777" w:rsidR="00A319F0" w:rsidRPr="00D655AC" w:rsidRDefault="00A319F0" w:rsidP="00A319F0">
      <w:pPr>
        <w:rPr>
          <w:rFonts w:ascii="Arial" w:eastAsia="Times New Roman" w:hAnsi="Arial" w:cs="Arial"/>
          <w:color w:val="000000"/>
        </w:rPr>
      </w:pPr>
      <w:r w:rsidRPr="00D655AC">
        <w:rPr>
          <w:rFonts w:ascii="Arial" w:eastAsia="Times New Roman" w:hAnsi="Arial" w:cs="Arial"/>
          <w:color w:val="000000"/>
        </w:rPr>
        <w:t>“Another reason why he liked it [the blotted line technique] so much [was that] by having your master drawing with which you made your blot, you could keep blotting it and redrawing it and blotting it each time and make duplicate images.”</w:t>
      </w:r>
    </w:p>
    <w:p w14:paraId="656A4767" w14:textId="77777777" w:rsidR="00A319F0" w:rsidRPr="00D655AC" w:rsidRDefault="00A319F0" w:rsidP="00A319F0">
      <w:pPr>
        <w:pStyle w:val="NormalWeb"/>
        <w:spacing w:before="0" w:beforeAutospacing="0" w:after="0" w:afterAutospacing="0"/>
        <w:rPr>
          <w:rFonts w:ascii="Arial" w:hAnsi="Arial" w:cs="Arial"/>
          <w:b/>
          <w:color w:val="000000"/>
          <w:sz w:val="22"/>
          <w:szCs w:val="22"/>
        </w:rPr>
      </w:pPr>
      <w:r w:rsidRPr="00D655AC">
        <w:rPr>
          <w:rFonts w:ascii="Arial" w:hAnsi="Arial" w:cs="Arial"/>
          <w:b/>
          <w:color w:val="000000"/>
          <w:sz w:val="22"/>
          <w:szCs w:val="22"/>
        </w:rPr>
        <w:t xml:space="preserve">Nathan Gluck, Warhol’s commercial art assistant, Interview with Patrick S. Smith, </w:t>
      </w:r>
      <w:r w:rsidRPr="00D655AC">
        <w:rPr>
          <w:rFonts w:ascii="Arial" w:hAnsi="Arial" w:cs="Arial"/>
          <w:b/>
          <w:i/>
          <w:iCs/>
          <w:color w:val="000000"/>
          <w:sz w:val="22"/>
          <w:szCs w:val="22"/>
        </w:rPr>
        <w:t>Andy Warhol’s Art and Films</w:t>
      </w:r>
      <w:r w:rsidRPr="00D655AC">
        <w:rPr>
          <w:rFonts w:ascii="Arial" w:hAnsi="Arial" w:cs="Arial"/>
          <w:b/>
          <w:color w:val="000000"/>
          <w:sz w:val="22"/>
          <w:szCs w:val="22"/>
        </w:rPr>
        <w:t>, UMI Research Press, (Ann Arbor: Michigan, 1986), p. 311.</w:t>
      </w:r>
    </w:p>
    <w:p w14:paraId="394221D2" w14:textId="77777777" w:rsidR="00A319F0" w:rsidRPr="00D655AC" w:rsidRDefault="00A319F0" w:rsidP="00A319F0">
      <w:pPr>
        <w:pStyle w:val="NormalWeb"/>
        <w:spacing w:before="0" w:beforeAutospacing="0" w:after="0" w:afterAutospacing="0"/>
        <w:jc w:val="right"/>
        <w:rPr>
          <w:rFonts w:ascii="Arial" w:hAnsi="Arial" w:cs="Arial"/>
          <w:b/>
          <w:color w:val="000000"/>
          <w:sz w:val="22"/>
          <w:szCs w:val="22"/>
        </w:rPr>
      </w:pPr>
    </w:p>
    <w:p w14:paraId="3918423E" w14:textId="77777777" w:rsidR="00A319F0" w:rsidRPr="00D655AC" w:rsidRDefault="00A319F0" w:rsidP="00A319F0">
      <w:pPr>
        <w:pStyle w:val="NormalWeb"/>
        <w:spacing w:before="0" w:beforeAutospacing="0" w:after="0" w:afterAutospacing="0"/>
        <w:jc w:val="right"/>
        <w:rPr>
          <w:rFonts w:ascii="Arial" w:hAnsi="Arial" w:cs="Arial"/>
          <w:b/>
          <w:color w:val="000000"/>
          <w:sz w:val="22"/>
          <w:szCs w:val="22"/>
        </w:rPr>
      </w:pPr>
    </w:p>
    <w:p w14:paraId="72B20CE7" w14:textId="77777777" w:rsidR="00A319F0" w:rsidRPr="00D655AC" w:rsidRDefault="00A319F0" w:rsidP="00A319F0">
      <w:pPr>
        <w:rPr>
          <w:rFonts w:ascii="Arial" w:eastAsia="Times New Roman" w:hAnsi="Arial" w:cs="Arial"/>
          <w:color w:val="000000"/>
        </w:rPr>
      </w:pPr>
      <w:r w:rsidRPr="00D655AC">
        <w:rPr>
          <w:rFonts w:ascii="Arial" w:hAnsi="Arial" w:cs="Arial"/>
          <w:b/>
          <w:color w:val="000000"/>
        </w:rPr>
        <w:t>“</w:t>
      </w:r>
      <w:r w:rsidRPr="00D655AC">
        <w:rPr>
          <w:rFonts w:ascii="Arial" w:eastAsia="Times New Roman" w:hAnsi="Arial" w:cs="Arial"/>
          <w:color w:val="000000"/>
        </w:rPr>
        <w:t>It was absolutely true that he could draw anything and very, very quickly. And so we used him a lot.”</w:t>
      </w:r>
    </w:p>
    <w:p w14:paraId="33A5E597" w14:textId="77777777" w:rsidR="00A319F0" w:rsidRPr="00D655AC" w:rsidRDefault="00A319F0" w:rsidP="00A319F0">
      <w:pPr>
        <w:pStyle w:val="NormalWeb"/>
        <w:spacing w:before="0" w:beforeAutospacing="0" w:after="0" w:afterAutospacing="0"/>
        <w:rPr>
          <w:rFonts w:ascii="Arial" w:hAnsi="Arial" w:cs="Arial"/>
          <w:b/>
        </w:rPr>
      </w:pPr>
      <w:r w:rsidRPr="00D655AC">
        <w:rPr>
          <w:rFonts w:ascii="Arial" w:eastAsia="Times New Roman" w:hAnsi="Arial" w:cs="Arial"/>
          <w:b/>
          <w:color w:val="000000"/>
        </w:rPr>
        <w:t xml:space="preserve">Tina S. Fredericks, art director, </w:t>
      </w:r>
      <w:r w:rsidRPr="00D655AC">
        <w:rPr>
          <w:rFonts w:ascii="Arial" w:hAnsi="Arial" w:cs="Arial"/>
          <w:b/>
          <w:color w:val="000000"/>
        </w:rPr>
        <w:t xml:space="preserve">interview with Patrick S. Smith, </w:t>
      </w:r>
      <w:r w:rsidRPr="00D655AC">
        <w:rPr>
          <w:rFonts w:ascii="Arial" w:hAnsi="Arial" w:cs="Arial"/>
          <w:b/>
          <w:i/>
          <w:iCs/>
          <w:color w:val="000000"/>
        </w:rPr>
        <w:t>Warhol: Conversations about the Artist</w:t>
      </w:r>
      <w:r w:rsidRPr="00D655AC">
        <w:rPr>
          <w:rFonts w:ascii="Arial" w:hAnsi="Arial" w:cs="Arial"/>
          <w:b/>
          <w:color w:val="000000"/>
        </w:rPr>
        <w:t>, UMI Research Press, (Ann Arbor: Michigan, 1988), p. 100.</w:t>
      </w:r>
    </w:p>
    <w:p w14:paraId="7E65AC71" w14:textId="77777777" w:rsidR="00A319F0" w:rsidRPr="00D655AC" w:rsidRDefault="00A319F0" w:rsidP="00A319F0">
      <w:pPr>
        <w:rPr>
          <w:rFonts w:ascii="Arial" w:eastAsia="Times New Roman" w:hAnsi="Arial" w:cs="Arial"/>
        </w:rPr>
      </w:pPr>
    </w:p>
    <w:p w14:paraId="1D955C0C" w14:textId="77777777" w:rsidR="00A319F0" w:rsidRPr="00D655AC" w:rsidRDefault="00A319F0" w:rsidP="00A319F0">
      <w:pPr>
        <w:rPr>
          <w:rFonts w:ascii="Arial" w:eastAsia="Times New Roman" w:hAnsi="Arial" w:cs="Arial"/>
        </w:rPr>
      </w:pPr>
    </w:p>
    <w:p w14:paraId="05F8E88B" w14:textId="77777777" w:rsidR="00A319F0" w:rsidRPr="00D655AC" w:rsidRDefault="00A319F0" w:rsidP="00A319F0">
      <w:pPr>
        <w:rPr>
          <w:rFonts w:ascii="Arial" w:eastAsia="Times New Roman" w:hAnsi="Arial" w:cs="Arial"/>
          <w:color w:val="000000"/>
        </w:rPr>
      </w:pPr>
      <w:r w:rsidRPr="00D655AC">
        <w:rPr>
          <w:rFonts w:ascii="Arial" w:eastAsia="Times New Roman" w:hAnsi="Arial" w:cs="Arial"/>
          <w:color w:val="000000"/>
        </w:rPr>
        <w:t>“Andy and I began a campaign, which was unprecedented at the time. We ran full pages, half pages, every Sunday in the “New York Times.” And it was a spectacular showcase for I. Miller and for Andy as well. It expanded his audience in a way that no magazine editorial ever could have. In a sea of tiny little images that were the pages of the Times, these bold blockbuster fantasies were extraordinarily effective. What the ads did was to revitalize and revive the I. Miller brand, and from a dowdy, musty, fusty, dusty, dowager establishment, it became a stylish emporium for debutantes.”</w:t>
      </w:r>
    </w:p>
    <w:p w14:paraId="38FDC81B" w14:textId="77777777" w:rsidR="00A319F0" w:rsidRPr="00D655AC" w:rsidRDefault="00A319F0" w:rsidP="00A319F0">
      <w:pPr>
        <w:rPr>
          <w:rFonts w:ascii="Arial" w:eastAsia="Times New Roman" w:hAnsi="Arial" w:cs="Arial"/>
          <w:b/>
        </w:rPr>
      </w:pPr>
      <w:r w:rsidRPr="00D655AC">
        <w:rPr>
          <w:rFonts w:ascii="Arial" w:eastAsia="Times New Roman" w:hAnsi="Arial" w:cs="Arial"/>
          <w:b/>
          <w:color w:val="000000"/>
        </w:rPr>
        <w:t>Geraldine Stutz, art director</w:t>
      </w:r>
      <w:r w:rsidRPr="00D655AC">
        <w:rPr>
          <w:rFonts w:ascii="Arial" w:eastAsia="Times New Roman" w:hAnsi="Arial" w:cs="Arial"/>
          <w:b/>
        </w:rPr>
        <w:t xml:space="preserve">, </w:t>
      </w:r>
      <w:r w:rsidRPr="00D655AC">
        <w:rPr>
          <w:rFonts w:ascii="Arial" w:eastAsia="Times New Roman" w:hAnsi="Arial" w:cs="Arial"/>
          <w:b/>
          <w:color w:val="000000"/>
        </w:rPr>
        <w:t>from an exhibition audio guide produced by Antenna audio in collaboration with The Andy Warhol Museum and the Art Gallery of Ontario, Canada</w:t>
      </w:r>
    </w:p>
    <w:p w14:paraId="7AF282B4" w14:textId="77777777" w:rsidR="00A319F0" w:rsidRPr="00D655AC" w:rsidRDefault="00A319F0" w:rsidP="00A319F0">
      <w:pPr>
        <w:pStyle w:val="Heading12"/>
        <w:rPr>
          <w:b/>
          <w:sz w:val="24"/>
          <w:szCs w:val="24"/>
        </w:rPr>
      </w:pPr>
      <w:r w:rsidRPr="00D655AC">
        <w:t xml:space="preserve">Discussion Questions </w:t>
      </w:r>
    </w:p>
    <w:p w14:paraId="448D3DDC" w14:textId="77777777" w:rsidR="00A319F0" w:rsidRPr="00D655AC" w:rsidRDefault="00A319F0" w:rsidP="00A319F0">
      <w:pPr>
        <w:pStyle w:val="Normal2"/>
      </w:pPr>
      <w:r w:rsidRPr="00D655AC">
        <w:t xml:space="preserve">1. Use adjectives to describe </w:t>
      </w:r>
      <w:r w:rsidR="003C2E52">
        <w:t>the lines and colors Warhol used</w:t>
      </w:r>
      <w:r w:rsidRPr="00D655AC">
        <w:t xml:space="preserve"> in his drawings.</w:t>
      </w:r>
    </w:p>
    <w:p w14:paraId="798AEE2B" w14:textId="77777777" w:rsidR="00A319F0" w:rsidRPr="00D655AC" w:rsidRDefault="003C2E52" w:rsidP="00A319F0">
      <w:pPr>
        <w:pStyle w:val="Normal2"/>
      </w:pPr>
      <w:r>
        <w:t xml:space="preserve">2. Did </w:t>
      </w:r>
      <w:r w:rsidR="00A319F0" w:rsidRPr="00D655AC">
        <w:t>Warhol draw in all the details? What is left out? Why?</w:t>
      </w:r>
    </w:p>
    <w:p w14:paraId="61DFF23D" w14:textId="77777777" w:rsidR="00A319F0" w:rsidRPr="00D655AC" w:rsidRDefault="00A319F0" w:rsidP="00A319F0">
      <w:pPr>
        <w:pStyle w:val="Normal2"/>
      </w:pPr>
      <w:r w:rsidRPr="00D655AC">
        <w:t>3. What type of person do you think Warhol was trying to attract with these ads? Explain your answer.</w:t>
      </w:r>
    </w:p>
    <w:p w14:paraId="675CE97F" w14:textId="77777777" w:rsidR="00A319F0" w:rsidRDefault="00A319F0" w:rsidP="00A319F0">
      <w:pPr>
        <w:pStyle w:val="Normal2"/>
      </w:pPr>
      <w:r w:rsidRPr="00D655AC">
        <w:t>4. When you look at advertisements how do artists and designers manipulate images to make products seem more appealing? (Look through magazines to find examples.)</w:t>
      </w:r>
    </w:p>
    <w:p w14:paraId="72769715" w14:textId="77777777" w:rsidR="00A319F0" w:rsidRDefault="00A319F0" w:rsidP="00A319F0">
      <w:pPr>
        <w:pStyle w:val="Normal2"/>
      </w:pPr>
    </w:p>
    <w:p w14:paraId="4A8EFAB0" w14:textId="77777777" w:rsidR="00A319F0" w:rsidRDefault="00A319F0">
      <w:pPr>
        <w:rPr>
          <w:rFonts w:ascii="Arial" w:hAnsi="Arial"/>
        </w:rPr>
      </w:pPr>
      <w:r>
        <w:br w:type="page"/>
      </w:r>
    </w:p>
    <w:p w14:paraId="6A3407BA" w14:textId="77777777" w:rsidR="00A319F0" w:rsidRPr="00D655AC" w:rsidRDefault="00A319F0" w:rsidP="00A319F0">
      <w:pPr>
        <w:pStyle w:val="Normal2"/>
        <w:jc w:val="center"/>
      </w:pPr>
      <w:r>
        <w:rPr>
          <w:noProof/>
        </w:rPr>
        <w:lastRenderedPageBreak/>
        <w:drawing>
          <wp:inline distT="0" distB="0" distL="0" distR="0" wp14:anchorId="6B2E2446" wp14:editId="643271C9">
            <wp:extent cx="1840992" cy="2968752"/>
            <wp:effectExtent l="0" t="0" r="0" b="3175"/>
            <wp:docPr id="6" name="Picture 6" descr="A blotted-line drawing of a woman’s face, show in three-quarters view as she gazes toward the right-hand side of the image and holds her right hand up to her cheek. There is a halo of geometric shapes around her head including squares, circles, and crystalline shapes that are gray, white, and periwinkle. Her lips are painted the same periwi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1840992" cy="2968752"/>
                    </a:xfrm>
                    <a:prstGeom prst="rect">
                      <a:avLst/>
                    </a:prstGeom>
                  </pic:spPr>
                </pic:pic>
              </a:graphicData>
            </a:graphic>
          </wp:inline>
        </w:drawing>
      </w:r>
    </w:p>
    <w:p w14:paraId="691969F2" w14:textId="77777777" w:rsidR="00A319F0" w:rsidRPr="00D655AC" w:rsidRDefault="00A319F0" w:rsidP="00A319F0">
      <w:pPr>
        <w:rPr>
          <w:rFonts w:ascii="Arial" w:eastAsia="Times New Roman" w:hAnsi="Arial" w:cs="Arial"/>
        </w:rPr>
      </w:pPr>
    </w:p>
    <w:p w14:paraId="0F026107" w14:textId="77777777" w:rsidR="00A319F0" w:rsidRPr="00D655AC" w:rsidRDefault="00A319F0" w:rsidP="00A319F0">
      <w:pPr>
        <w:rPr>
          <w:rFonts w:ascii="Arial" w:hAnsi="Arial" w:cs="Arial"/>
          <w:sz w:val="20"/>
          <w:szCs w:val="20"/>
        </w:rPr>
      </w:pPr>
      <w:r w:rsidRPr="00D655AC">
        <w:rPr>
          <w:rFonts w:ascii="Arial" w:hAnsi="Arial" w:cs="Arial"/>
          <w:color w:val="000000"/>
          <w:sz w:val="20"/>
          <w:szCs w:val="20"/>
        </w:rPr>
        <w:t>Andy Warhol</w:t>
      </w:r>
      <w:r w:rsidRPr="00D655AC">
        <w:rPr>
          <w:rFonts w:ascii="Arial" w:hAnsi="Arial" w:cs="Arial"/>
          <w:i/>
          <w:iCs/>
          <w:color w:val="000000"/>
          <w:sz w:val="20"/>
          <w:szCs w:val="20"/>
        </w:rPr>
        <w:t>, Female Head</w:t>
      </w:r>
      <w:r w:rsidRPr="00D655AC">
        <w:rPr>
          <w:rFonts w:ascii="Arial" w:hAnsi="Arial" w:cs="Arial"/>
          <w:color w:val="000000"/>
          <w:sz w:val="20"/>
          <w:szCs w:val="20"/>
        </w:rPr>
        <w:t>, 1950s</w:t>
      </w:r>
    </w:p>
    <w:p w14:paraId="69510389" w14:textId="77777777" w:rsidR="00A319F0" w:rsidRPr="00D655AC" w:rsidRDefault="00A319F0" w:rsidP="00A319F0">
      <w:pPr>
        <w:rPr>
          <w:rFonts w:ascii="Arial" w:hAnsi="Arial" w:cs="Arial"/>
          <w:sz w:val="20"/>
          <w:szCs w:val="20"/>
        </w:rPr>
      </w:pPr>
      <w:r w:rsidRPr="00D655AC">
        <w:rPr>
          <w:rFonts w:ascii="Arial" w:hAnsi="Arial" w:cs="Arial"/>
          <w:color w:val="000000"/>
          <w:sz w:val="20"/>
          <w:szCs w:val="20"/>
        </w:rPr>
        <w:t>The Andy Warhol Museum, Pittsburgh; Founding Collection, Contribution The Andy Warhol Foundation for the Visual Arts, Inc.</w:t>
      </w:r>
    </w:p>
    <w:p w14:paraId="64018F3C" w14:textId="77777777" w:rsidR="00A319F0" w:rsidRPr="00D655AC" w:rsidRDefault="00A319F0" w:rsidP="00A319F0">
      <w:pPr>
        <w:rPr>
          <w:rFonts w:ascii="Arial" w:hAnsi="Arial" w:cs="Arial"/>
          <w:sz w:val="20"/>
          <w:szCs w:val="20"/>
        </w:rPr>
      </w:pPr>
      <w:r w:rsidRPr="00D655AC">
        <w:rPr>
          <w:rFonts w:ascii="Arial" w:hAnsi="Arial" w:cs="Arial"/>
          <w:color w:val="000000"/>
          <w:sz w:val="20"/>
          <w:szCs w:val="20"/>
        </w:rPr>
        <w:t>© The Andy Warhol Foundation for the Visual Arts, Inc.</w:t>
      </w:r>
    </w:p>
    <w:p w14:paraId="2AE0E34A" w14:textId="77777777" w:rsidR="00A319F0" w:rsidRPr="00D655AC" w:rsidRDefault="00A319F0" w:rsidP="00A319F0">
      <w:pPr>
        <w:rPr>
          <w:rFonts w:ascii="Arial" w:hAnsi="Arial" w:cs="Arial"/>
          <w:sz w:val="20"/>
          <w:szCs w:val="20"/>
        </w:rPr>
      </w:pPr>
      <w:r w:rsidRPr="00D655AC">
        <w:rPr>
          <w:rFonts w:ascii="Arial" w:hAnsi="Arial" w:cs="Arial"/>
          <w:color w:val="000000"/>
          <w:sz w:val="20"/>
          <w:szCs w:val="20"/>
        </w:rPr>
        <w:t>1998.1.853</w:t>
      </w:r>
    </w:p>
    <w:p w14:paraId="107C5657" w14:textId="77777777" w:rsidR="00A319F0" w:rsidRDefault="00A319F0" w:rsidP="00A319F0">
      <w:pPr>
        <w:rPr>
          <w:rFonts w:ascii="Arial" w:eastAsia="Times New Roman" w:hAnsi="Arial" w:cs="Arial"/>
        </w:rPr>
      </w:pPr>
    </w:p>
    <w:p w14:paraId="0D0913E3" w14:textId="77777777" w:rsidR="00A319F0" w:rsidRPr="00D655AC" w:rsidRDefault="00A319F0" w:rsidP="00A319F0">
      <w:pPr>
        <w:rPr>
          <w:rFonts w:ascii="Arial" w:eastAsia="Times New Roman" w:hAnsi="Arial" w:cs="Arial"/>
        </w:rPr>
      </w:pPr>
    </w:p>
    <w:p w14:paraId="304C9B7F" w14:textId="77777777" w:rsidR="00A319F0" w:rsidRPr="00792AD0" w:rsidRDefault="00A319F0" w:rsidP="00A319F0">
      <w:pPr>
        <w:jc w:val="center"/>
        <w:rPr>
          <w:rFonts w:ascii="Arial" w:hAnsi="Arial" w:cs="Arial"/>
        </w:rPr>
      </w:pPr>
      <w:r w:rsidRPr="00792AD0">
        <w:rPr>
          <w:rFonts w:ascii="Arial" w:hAnsi="Arial" w:cs="Arial"/>
          <w:noProof/>
        </w:rPr>
        <w:drawing>
          <wp:inline distT="0" distB="0" distL="0" distR="0" wp14:anchorId="6228CFA3" wp14:editId="52B2945A">
            <wp:extent cx="4654296" cy="2971800"/>
            <wp:effectExtent l="0" t="0" r="0" b="0"/>
            <wp:docPr id="5" name="Picture 5" descr="A blotted line drawing depicting eight shoes of different styles. On the right side of the image, the shoes appear as line drawing. They are mirrored across a fold down the center of the page, filled in with water color, on the left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Work/download_4442/1998-1-1045_int_01-PowerPoint Ready (1000px longest edge - internal use onl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4296" cy="2971800"/>
                    </a:xfrm>
                    <a:prstGeom prst="rect">
                      <a:avLst/>
                    </a:prstGeom>
                    <a:noFill/>
                    <a:ln>
                      <a:noFill/>
                    </a:ln>
                  </pic:spPr>
                </pic:pic>
              </a:graphicData>
            </a:graphic>
          </wp:inline>
        </w:drawing>
      </w:r>
    </w:p>
    <w:p w14:paraId="05F61B2D" w14:textId="77777777" w:rsidR="00A319F0" w:rsidRPr="00792AD0" w:rsidRDefault="00A319F0" w:rsidP="00A319F0">
      <w:pPr>
        <w:jc w:val="center"/>
        <w:rPr>
          <w:rFonts w:ascii="Arial" w:hAnsi="Arial" w:cs="Arial"/>
        </w:rPr>
      </w:pPr>
    </w:p>
    <w:p w14:paraId="4D7D3E20" w14:textId="77777777" w:rsidR="00A319F0" w:rsidRPr="00266EA3" w:rsidRDefault="00A319F0" w:rsidP="003C2E52">
      <w:pPr>
        <w:textAlignment w:val="baseline"/>
        <w:rPr>
          <w:rFonts w:ascii="Arial" w:hAnsi="Arial" w:cs="Arial"/>
          <w:color w:val="000000"/>
          <w:sz w:val="20"/>
          <w:szCs w:val="20"/>
        </w:rPr>
      </w:pPr>
      <w:r w:rsidRPr="00792AD0">
        <w:rPr>
          <w:rFonts w:ascii="Arial" w:hAnsi="Arial" w:cs="Arial"/>
          <w:color w:val="000000"/>
          <w:sz w:val="20"/>
          <w:szCs w:val="20"/>
        </w:rPr>
        <w:t>Andy Warhol</w:t>
      </w:r>
      <w:r w:rsidRPr="00792AD0">
        <w:rPr>
          <w:rFonts w:ascii="Arial" w:hAnsi="Arial" w:cs="Arial"/>
          <w:i/>
          <w:iCs/>
          <w:color w:val="000000"/>
          <w:sz w:val="20"/>
          <w:szCs w:val="20"/>
        </w:rPr>
        <w:t>, Eight Shoes</w:t>
      </w:r>
      <w:r w:rsidRPr="00792AD0">
        <w:rPr>
          <w:rFonts w:ascii="Arial" w:hAnsi="Arial" w:cs="Arial"/>
          <w:color w:val="000000"/>
          <w:sz w:val="20"/>
          <w:szCs w:val="20"/>
        </w:rPr>
        <w:t>, 1950s</w:t>
      </w:r>
    </w:p>
    <w:p w14:paraId="58C534FB" w14:textId="77777777" w:rsidR="00A319F0" w:rsidRPr="00792AD0" w:rsidRDefault="00A319F0" w:rsidP="003C2E52">
      <w:pPr>
        <w:rPr>
          <w:rFonts w:ascii="Arial" w:hAnsi="Arial" w:cs="Arial"/>
          <w:sz w:val="20"/>
          <w:szCs w:val="20"/>
        </w:rPr>
      </w:pPr>
      <w:r w:rsidRPr="00792AD0">
        <w:rPr>
          <w:rFonts w:ascii="Arial" w:hAnsi="Arial" w:cs="Arial"/>
          <w:color w:val="000000"/>
          <w:sz w:val="20"/>
          <w:szCs w:val="20"/>
        </w:rPr>
        <w:t>The Andy Warhol Museum, Pittsburgh; Founding Collection, Contribution The Andy Warhol Foundation for the Visual Arts, Inc.</w:t>
      </w:r>
    </w:p>
    <w:p w14:paraId="208E557B" w14:textId="77777777" w:rsidR="00A319F0" w:rsidRPr="00792AD0" w:rsidRDefault="00A319F0" w:rsidP="003C2E52">
      <w:pPr>
        <w:rPr>
          <w:rFonts w:ascii="Arial" w:hAnsi="Arial" w:cs="Arial"/>
          <w:sz w:val="20"/>
          <w:szCs w:val="20"/>
        </w:rPr>
      </w:pPr>
      <w:r w:rsidRPr="00792AD0">
        <w:rPr>
          <w:rFonts w:ascii="Arial" w:hAnsi="Arial" w:cs="Arial"/>
          <w:color w:val="000000"/>
          <w:sz w:val="20"/>
          <w:szCs w:val="20"/>
        </w:rPr>
        <w:t>1998.1.1045</w:t>
      </w:r>
    </w:p>
    <w:p w14:paraId="588C7E68" w14:textId="77777777" w:rsidR="00F455D1" w:rsidRDefault="00F455D1" w:rsidP="00F455D1">
      <w:pPr>
        <w:jc w:val="center"/>
        <w:rPr>
          <w:rFonts w:eastAsia="Times New Roman"/>
        </w:rPr>
      </w:pPr>
      <w:r>
        <w:rPr>
          <w:rFonts w:eastAsia="Times New Roman"/>
          <w:noProof/>
        </w:rPr>
        <w:lastRenderedPageBreak/>
        <w:drawing>
          <wp:inline distT="0" distB="0" distL="0" distR="0" wp14:anchorId="03FCF6D8" wp14:editId="1A967D82">
            <wp:extent cx="2231136" cy="2971800"/>
            <wp:effectExtent l="0" t="0" r="4445" b="0"/>
            <wp:docPr id="2" name="Picture 2" descr="A magazine advertisement for a pair of Leon Max shoes. The shoe, a brown leather, high-heeled ankle boot, is pictured sitting on a branch, surrounded b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drive-download-20170905T234847Z-001/BlottedLin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136" cy="2971800"/>
                    </a:xfrm>
                    <a:prstGeom prst="rect">
                      <a:avLst/>
                    </a:prstGeom>
                    <a:noFill/>
                    <a:ln>
                      <a:noFill/>
                    </a:ln>
                  </pic:spPr>
                </pic:pic>
              </a:graphicData>
            </a:graphic>
          </wp:inline>
        </w:drawing>
      </w:r>
    </w:p>
    <w:p w14:paraId="20DA425C" w14:textId="77777777" w:rsidR="00F455D1" w:rsidRPr="00C608B3" w:rsidRDefault="00F455D1" w:rsidP="00F455D1">
      <w:pPr>
        <w:jc w:val="center"/>
        <w:rPr>
          <w:rFonts w:eastAsia="Times New Roman"/>
        </w:rPr>
      </w:pPr>
    </w:p>
    <w:p w14:paraId="70309072" w14:textId="77777777" w:rsidR="00F455D1" w:rsidRDefault="00F455D1" w:rsidP="00F455D1">
      <w:pPr>
        <w:rPr>
          <w:rFonts w:ascii="Arial" w:eastAsia="Times New Roman" w:hAnsi="Arial" w:cs="Arial"/>
          <w:color w:val="000000"/>
          <w:sz w:val="20"/>
          <w:szCs w:val="20"/>
        </w:rPr>
      </w:pPr>
      <w:r w:rsidRPr="00C608B3">
        <w:rPr>
          <w:rFonts w:ascii="Arial" w:eastAsia="Times New Roman" w:hAnsi="Arial" w:cs="Arial"/>
          <w:color w:val="000000"/>
          <w:sz w:val="20"/>
          <w:szCs w:val="20"/>
        </w:rPr>
        <w:t>Source image of boot from a magazine.</w:t>
      </w:r>
    </w:p>
    <w:p w14:paraId="40AE4D42" w14:textId="77777777" w:rsidR="00F455D1" w:rsidRDefault="00F455D1" w:rsidP="00F455D1">
      <w:pPr>
        <w:rPr>
          <w:rFonts w:ascii="Arial" w:eastAsia="Times New Roman" w:hAnsi="Arial" w:cs="Arial"/>
          <w:color w:val="000000"/>
          <w:sz w:val="20"/>
          <w:szCs w:val="20"/>
        </w:rPr>
      </w:pPr>
    </w:p>
    <w:p w14:paraId="79D6B923" w14:textId="77777777" w:rsidR="00F455D1" w:rsidRDefault="00F455D1" w:rsidP="00F455D1">
      <w:pPr>
        <w:rPr>
          <w:rFonts w:ascii="Arial" w:eastAsia="Times New Roman" w:hAnsi="Arial" w:cs="Arial"/>
          <w:color w:val="000000"/>
          <w:sz w:val="20"/>
          <w:szCs w:val="20"/>
        </w:rPr>
      </w:pPr>
    </w:p>
    <w:p w14:paraId="3D895D97" w14:textId="77777777" w:rsidR="00F455D1" w:rsidRPr="00C608B3" w:rsidRDefault="00F455D1" w:rsidP="00F455D1">
      <w:pPr>
        <w:rPr>
          <w:rFonts w:eastAsia="Times New Roman"/>
          <w:sz w:val="20"/>
          <w:szCs w:val="20"/>
        </w:rPr>
      </w:pPr>
    </w:p>
    <w:p w14:paraId="12225B21" w14:textId="77777777" w:rsidR="00F455D1" w:rsidRDefault="00F455D1" w:rsidP="00F455D1">
      <w:pPr>
        <w:jc w:val="center"/>
        <w:rPr>
          <w:rFonts w:eastAsia="Times New Roman"/>
        </w:rPr>
      </w:pPr>
      <w:r>
        <w:rPr>
          <w:rFonts w:eastAsia="Times New Roman"/>
          <w:noProof/>
        </w:rPr>
        <w:drawing>
          <wp:inline distT="0" distB="0" distL="0" distR="0" wp14:anchorId="1A59B12E" wp14:editId="7DEEFA17">
            <wp:extent cx="2231136" cy="2971800"/>
            <wp:effectExtent l="0" t="0" r="4445" b="0"/>
            <wp:docPr id="4" name="Picture 4" descr="A piece of tracing paper has been placed over a Leon Max magazine advertisement. A pair of hands use a pencil to trace the outline of a shoe featured in th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drive-download-20170905T234847Z-001/BlottedLin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136" cy="2971800"/>
                    </a:xfrm>
                    <a:prstGeom prst="rect">
                      <a:avLst/>
                    </a:prstGeom>
                    <a:noFill/>
                    <a:ln>
                      <a:noFill/>
                    </a:ln>
                  </pic:spPr>
                </pic:pic>
              </a:graphicData>
            </a:graphic>
          </wp:inline>
        </w:drawing>
      </w:r>
    </w:p>
    <w:p w14:paraId="4B0EC240" w14:textId="77777777" w:rsidR="00F455D1" w:rsidRDefault="00F455D1" w:rsidP="00F455D1">
      <w:pPr>
        <w:jc w:val="center"/>
        <w:rPr>
          <w:rFonts w:eastAsia="Times New Roman"/>
        </w:rPr>
      </w:pPr>
    </w:p>
    <w:p w14:paraId="103EF31C" w14:textId="77777777" w:rsidR="00F455D1" w:rsidRDefault="00F455D1" w:rsidP="00F455D1">
      <w:pPr>
        <w:rPr>
          <w:rFonts w:ascii="Arial" w:eastAsia="Times New Roman" w:hAnsi="Arial" w:cs="Arial"/>
          <w:color w:val="000000"/>
          <w:sz w:val="20"/>
          <w:szCs w:val="20"/>
        </w:rPr>
      </w:pPr>
      <w:r w:rsidRPr="00C608B3">
        <w:rPr>
          <w:rFonts w:ascii="Arial" w:eastAsia="Times New Roman" w:hAnsi="Arial" w:cs="Arial"/>
          <w:color w:val="000000"/>
          <w:sz w:val="20"/>
          <w:szCs w:val="20"/>
        </w:rPr>
        <w:t>Student traces a boot outline with a pencil.</w:t>
      </w:r>
    </w:p>
    <w:p w14:paraId="5A013530" w14:textId="77777777" w:rsidR="00F455D1" w:rsidRDefault="00F455D1" w:rsidP="00F455D1">
      <w:pPr>
        <w:rPr>
          <w:rFonts w:ascii="Arial" w:eastAsia="Times New Roman" w:hAnsi="Arial" w:cs="Arial"/>
          <w:color w:val="000000"/>
          <w:sz w:val="20"/>
          <w:szCs w:val="20"/>
        </w:rPr>
      </w:pPr>
    </w:p>
    <w:p w14:paraId="7B625F3B" w14:textId="77777777" w:rsidR="00F455D1" w:rsidRDefault="00F455D1" w:rsidP="00F455D1">
      <w:pPr>
        <w:rPr>
          <w:rFonts w:ascii="Arial" w:eastAsia="Times New Roman" w:hAnsi="Arial" w:cs="Arial"/>
          <w:color w:val="000000"/>
          <w:sz w:val="20"/>
          <w:szCs w:val="20"/>
        </w:rPr>
      </w:pPr>
    </w:p>
    <w:p w14:paraId="07EC50C0" w14:textId="77777777" w:rsidR="00F455D1" w:rsidRDefault="00F455D1" w:rsidP="00F455D1">
      <w:pPr>
        <w:rPr>
          <w:rFonts w:ascii="Arial" w:eastAsia="Times New Roman" w:hAnsi="Arial" w:cs="Arial"/>
          <w:color w:val="000000"/>
          <w:sz w:val="20"/>
          <w:szCs w:val="20"/>
        </w:rPr>
      </w:pPr>
    </w:p>
    <w:p w14:paraId="0FE28209" w14:textId="77777777" w:rsidR="00F455D1" w:rsidRDefault="00F455D1" w:rsidP="00F455D1">
      <w:pPr>
        <w:rPr>
          <w:rFonts w:ascii="Arial" w:eastAsia="Times New Roman" w:hAnsi="Arial" w:cs="Arial"/>
          <w:color w:val="000000"/>
          <w:sz w:val="20"/>
          <w:szCs w:val="20"/>
        </w:rPr>
      </w:pPr>
    </w:p>
    <w:p w14:paraId="7FA35427" w14:textId="77777777" w:rsidR="00F455D1" w:rsidRDefault="00F455D1" w:rsidP="00F455D1">
      <w:pPr>
        <w:jc w:val="center"/>
        <w:rPr>
          <w:rFonts w:eastAsia="Times New Roman"/>
          <w:sz w:val="20"/>
          <w:szCs w:val="20"/>
        </w:rPr>
      </w:pPr>
      <w:r>
        <w:rPr>
          <w:rFonts w:eastAsia="Times New Roman"/>
          <w:noProof/>
          <w:sz w:val="20"/>
          <w:szCs w:val="20"/>
        </w:rPr>
        <w:lastRenderedPageBreak/>
        <w:drawing>
          <wp:inline distT="0" distB="0" distL="0" distR="0" wp14:anchorId="53FD3007" wp14:editId="33285722">
            <wp:extent cx="3959352" cy="2971800"/>
            <wp:effectExtent l="0" t="0" r="3175" b="0"/>
            <wp:docPr id="8" name="Picture 8" descr="A pair of hands re-traces the outline of a shoe on tracing paper with a black Sharpie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drive-download-20170905T234847Z-001/BlottedLin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37E067E9" w14:textId="77777777" w:rsidR="00F455D1" w:rsidRDefault="00F455D1" w:rsidP="00F455D1">
      <w:pPr>
        <w:jc w:val="center"/>
        <w:rPr>
          <w:rFonts w:eastAsia="Times New Roman"/>
          <w:sz w:val="20"/>
          <w:szCs w:val="20"/>
        </w:rPr>
      </w:pPr>
    </w:p>
    <w:p w14:paraId="2717D05C" w14:textId="313DE536" w:rsidR="00F455D1" w:rsidRDefault="00F455D1" w:rsidP="00F455D1">
      <w:pPr>
        <w:rPr>
          <w:rFonts w:eastAsia="Times New Roman"/>
        </w:rPr>
      </w:pPr>
      <w:r w:rsidRPr="00C608B3">
        <w:rPr>
          <w:rFonts w:ascii="Arial" w:eastAsia="Times New Roman" w:hAnsi="Arial" w:cs="Arial"/>
          <w:color w:val="000000"/>
          <w:sz w:val="20"/>
          <w:szCs w:val="20"/>
        </w:rPr>
        <w:t>Student traces over a pencil line with black marker.</w:t>
      </w:r>
    </w:p>
    <w:p w14:paraId="2E8F0E3A" w14:textId="77777777" w:rsidR="00F455D1" w:rsidRDefault="00F455D1" w:rsidP="00F455D1">
      <w:pPr>
        <w:rPr>
          <w:rFonts w:eastAsia="Times New Roman"/>
        </w:rPr>
      </w:pPr>
    </w:p>
    <w:p w14:paraId="41219718" w14:textId="77777777" w:rsidR="00F455D1" w:rsidRPr="00F455D1" w:rsidRDefault="00F455D1" w:rsidP="00F455D1">
      <w:pPr>
        <w:rPr>
          <w:rFonts w:eastAsia="Times New Roman"/>
          <w:sz w:val="20"/>
          <w:szCs w:val="20"/>
        </w:rPr>
      </w:pPr>
    </w:p>
    <w:p w14:paraId="57A133C9" w14:textId="77777777" w:rsidR="00F455D1" w:rsidRDefault="00F455D1" w:rsidP="00F455D1">
      <w:pPr>
        <w:pStyle w:val="Heading12"/>
        <w:jc w:val="center"/>
        <w:rPr>
          <w:rFonts w:eastAsia="Times New Roman"/>
        </w:rPr>
      </w:pPr>
      <w:r>
        <w:rPr>
          <w:rFonts w:eastAsia="Times New Roman"/>
          <w:noProof/>
        </w:rPr>
        <w:drawing>
          <wp:inline distT="0" distB="0" distL="0" distR="0" wp14:anchorId="2DA37DFB" wp14:editId="7424DCB9">
            <wp:extent cx="2231136" cy="2971800"/>
            <wp:effectExtent l="0" t="0" r="4445" b="0"/>
            <wp:docPr id="9" name="Picture 9" descr="A piece of tracing paper attached to a piece of watercolor paper with two pieces of tape functioning as hinges, holding the pieces of pap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drive-download-20170905T234847Z-001/BlottedLin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1136" cy="2971800"/>
                    </a:xfrm>
                    <a:prstGeom prst="rect">
                      <a:avLst/>
                    </a:prstGeom>
                    <a:noFill/>
                    <a:ln>
                      <a:noFill/>
                    </a:ln>
                  </pic:spPr>
                </pic:pic>
              </a:graphicData>
            </a:graphic>
          </wp:inline>
        </w:drawing>
      </w:r>
    </w:p>
    <w:p w14:paraId="5E4C821B" w14:textId="77777777" w:rsidR="00F455D1" w:rsidRDefault="00F455D1" w:rsidP="00F455D1">
      <w:pPr>
        <w:pStyle w:val="Normal2"/>
      </w:pPr>
    </w:p>
    <w:p w14:paraId="382828B7" w14:textId="77777777" w:rsidR="00F455D1" w:rsidRPr="006F5779" w:rsidRDefault="00F455D1" w:rsidP="00F455D1">
      <w:pPr>
        <w:rPr>
          <w:rFonts w:eastAsia="Times New Roman"/>
          <w:sz w:val="20"/>
          <w:szCs w:val="20"/>
        </w:rPr>
      </w:pPr>
      <w:r w:rsidRPr="006F5779">
        <w:rPr>
          <w:rFonts w:ascii="Arial" w:eastAsia="Times New Roman" w:hAnsi="Arial" w:cs="Arial"/>
          <w:color w:val="000000"/>
          <w:sz w:val="20"/>
          <w:szCs w:val="20"/>
        </w:rPr>
        <w:t>Student hinges tracing paper to watercolor paper.</w:t>
      </w:r>
    </w:p>
    <w:p w14:paraId="77AEC553" w14:textId="77777777" w:rsidR="00F455D1" w:rsidRDefault="00F455D1" w:rsidP="00F455D1">
      <w:pPr>
        <w:pStyle w:val="Normal2"/>
      </w:pPr>
    </w:p>
    <w:p w14:paraId="06D500FC" w14:textId="77777777" w:rsidR="00F455D1" w:rsidRDefault="00F455D1" w:rsidP="00F455D1">
      <w:pPr>
        <w:pStyle w:val="Normal2"/>
      </w:pPr>
    </w:p>
    <w:p w14:paraId="34937287" w14:textId="77777777" w:rsidR="00F455D1" w:rsidRPr="00F72C38" w:rsidRDefault="00F455D1" w:rsidP="00F455D1">
      <w:pPr>
        <w:pStyle w:val="Normal2"/>
      </w:pPr>
    </w:p>
    <w:p w14:paraId="179D7A9D" w14:textId="77777777" w:rsidR="00F455D1" w:rsidRDefault="00F455D1" w:rsidP="00F455D1">
      <w:pPr>
        <w:pStyle w:val="Normal2"/>
        <w:jc w:val="center"/>
      </w:pPr>
      <w:r>
        <w:rPr>
          <w:noProof/>
        </w:rPr>
        <w:lastRenderedPageBreak/>
        <w:drawing>
          <wp:inline distT="0" distB="0" distL="0" distR="0" wp14:anchorId="45349D8B" wp14:editId="0E8CAC8C">
            <wp:extent cx="3959352" cy="2971800"/>
            <wp:effectExtent l="0" t="0" r="3175" b="0"/>
            <wp:docPr id="10" name="Picture 10" descr="With the tracing paper attached to a piece of watercolor paper, a student uses a paintbrush to apply ink to the image of a shoe that they have drawn on the tracing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drive-download-20170905T234847Z-001/BlottedLine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0F759D26" w14:textId="77777777" w:rsidR="00F455D1" w:rsidRDefault="00F455D1" w:rsidP="00F455D1">
      <w:pPr>
        <w:pStyle w:val="Normal2"/>
      </w:pPr>
    </w:p>
    <w:p w14:paraId="2E1A728E" w14:textId="77777777" w:rsidR="00F455D1" w:rsidRPr="006F5779" w:rsidRDefault="00F455D1" w:rsidP="00F455D1">
      <w:pPr>
        <w:rPr>
          <w:rFonts w:eastAsia="Times New Roman"/>
          <w:sz w:val="20"/>
          <w:szCs w:val="20"/>
        </w:rPr>
      </w:pPr>
      <w:r w:rsidRPr="006F5779">
        <w:rPr>
          <w:rFonts w:ascii="Arial" w:eastAsia="Times New Roman" w:hAnsi="Arial" w:cs="Arial"/>
          <w:color w:val="000000"/>
          <w:sz w:val="20"/>
          <w:szCs w:val="20"/>
        </w:rPr>
        <w:t>Student begins to apply ink over the shoe outline.</w:t>
      </w:r>
    </w:p>
    <w:p w14:paraId="47A96A75" w14:textId="59D836A8" w:rsidR="00F455D1" w:rsidRDefault="00F455D1" w:rsidP="00F455D1"/>
    <w:p w14:paraId="56B5ABD6" w14:textId="77777777" w:rsidR="00F455D1" w:rsidRDefault="00F455D1" w:rsidP="00F455D1"/>
    <w:p w14:paraId="128E24A9" w14:textId="77777777" w:rsidR="00F455D1" w:rsidRDefault="00F455D1" w:rsidP="00F455D1">
      <w:pPr>
        <w:rPr>
          <w:rFonts w:ascii="Arial" w:hAnsi="Arial"/>
        </w:rPr>
      </w:pPr>
    </w:p>
    <w:p w14:paraId="4965DF2C" w14:textId="77777777" w:rsidR="00F455D1" w:rsidRDefault="00F455D1" w:rsidP="00F455D1">
      <w:pPr>
        <w:pStyle w:val="Normal2"/>
        <w:jc w:val="center"/>
      </w:pPr>
      <w:r>
        <w:rPr>
          <w:noProof/>
        </w:rPr>
        <w:drawing>
          <wp:inline distT="0" distB="0" distL="0" distR="0" wp14:anchorId="45C44289" wp14:editId="15396D25">
            <wp:extent cx="3959352" cy="2971800"/>
            <wp:effectExtent l="0" t="0" r="3175" b="0"/>
            <wp:docPr id="11" name="Picture 11" descr="After applying ink to the image of a shoe on a piece of tracing paper, a pair of hands presses the tracing paper to the piece of watercolor paper to which it has been attached, transfer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drive-download-20170905T234847Z-001/BlottedLine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642F7E90" w14:textId="77777777" w:rsidR="00F455D1" w:rsidRDefault="00F455D1" w:rsidP="00F455D1">
      <w:pPr>
        <w:pStyle w:val="Normal2"/>
      </w:pPr>
    </w:p>
    <w:p w14:paraId="0D174384" w14:textId="77777777" w:rsidR="00F455D1" w:rsidRPr="006F5779" w:rsidRDefault="00F455D1" w:rsidP="00F455D1">
      <w:pPr>
        <w:rPr>
          <w:rFonts w:eastAsia="Times New Roman"/>
          <w:sz w:val="20"/>
          <w:szCs w:val="20"/>
        </w:rPr>
      </w:pPr>
      <w:r w:rsidRPr="006F5779">
        <w:rPr>
          <w:rFonts w:ascii="Arial" w:eastAsia="Times New Roman" w:hAnsi="Arial" w:cs="Arial"/>
          <w:color w:val="000000"/>
          <w:sz w:val="20"/>
          <w:szCs w:val="20"/>
        </w:rPr>
        <w:t>Student blots ink onto watercolor paper.</w:t>
      </w:r>
    </w:p>
    <w:p w14:paraId="5085D354" w14:textId="77777777" w:rsidR="00F455D1" w:rsidRDefault="00F455D1" w:rsidP="00F455D1">
      <w:pPr>
        <w:pStyle w:val="Normal2"/>
      </w:pPr>
    </w:p>
    <w:p w14:paraId="39091615" w14:textId="77777777" w:rsidR="00F455D1" w:rsidRDefault="00F455D1" w:rsidP="00F455D1">
      <w:pPr>
        <w:pStyle w:val="Normal2"/>
      </w:pPr>
    </w:p>
    <w:p w14:paraId="2CA0F1EE" w14:textId="77777777" w:rsidR="00F455D1" w:rsidRDefault="00F455D1" w:rsidP="00F455D1">
      <w:pPr>
        <w:pStyle w:val="Normal2"/>
        <w:jc w:val="center"/>
      </w:pPr>
      <w:r>
        <w:rPr>
          <w:noProof/>
        </w:rPr>
        <w:lastRenderedPageBreak/>
        <w:drawing>
          <wp:inline distT="0" distB="0" distL="0" distR="0" wp14:anchorId="571CE315" wp14:editId="0A4070C7">
            <wp:extent cx="3959352" cy="2971800"/>
            <wp:effectExtent l="0" t="0" r="3175" b="0"/>
            <wp:docPr id="12" name="Picture 12" descr="The student pulls away the piece of tracing paper, revealing that the image of a shoe has been transferred to the watercolor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drive-download-20170905T234847Z-001/BlottedLine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356E0A2F" w14:textId="77777777" w:rsidR="00F455D1" w:rsidRDefault="00F455D1" w:rsidP="00F455D1">
      <w:pPr>
        <w:pStyle w:val="Normal2"/>
      </w:pPr>
    </w:p>
    <w:p w14:paraId="598974EE" w14:textId="77777777" w:rsidR="00F455D1" w:rsidRPr="006F5779" w:rsidRDefault="00F455D1" w:rsidP="00F455D1">
      <w:pPr>
        <w:rPr>
          <w:rFonts w:eastAsia="Times New Roman"/>
          <w:sz w:val="20"/>
          <w:szCs w:val="20"/>
        </w:rPr>
      </w:pPr>
      <w:r w:rsidRPr="006F5779">
        <w:rPr>
          <w:rFonts w:ascii="Arial" w:eastAsia="Times New Roman" w:hAnsi="Arial" w:cs="Arial"/>
          <w:color w:val="000000"/>
          <w:sz w:val="20"/>
          <w:szCs w:val="20"/>
        </w:rPr>
        <w:t>Student continues to ink and blot the tracing until entire image has been transferred onto the watercolor paper.</w:t>
      </w:r>
    </w:p>
    <w:p w14:paraId="05604039" w14:textId="72211ACB" w:rsidR="00F455D1" w:rsidRDefault="00F455D1"/>
    <w:p w14:paraId="7B0DCECF" w14:textId="77777777" w:rsidR="00F455D1" w:rsidRPr="00F455D1" w:rsidRDefault="00F455D1">
      <w:pPr>
        <w:rPr>
          <w:rFonts w:ascii="Arial" w:hAnsi="Arial"/>
        </w:rPr>
      </w:pPr>
    </w:p>
    <w:p w14:paraId="0F72106D" w14:textId="11CD2063" w:rsidR="00A319F0" w:rsidRDefault="003C2E52" w:rsidP="00A319F0">
      <w:pPr>
        <w:pStyle w:val="Heading12"/>
      </w:pPr>
      <w:r>
        <w:t>Materials</w:t>
      </w:r>
    </w:p>
    <w:p w14:paraId="25ECD6AD" w14:textId="77777777" w:rsidR="003C2E52" w:rsidRDefault="003C2E52" w:rsidP="003C2E52">
      <w:pPr>
        <w:pStyle w:val="Normal2"/>
        <w:numPr>
          <w:ilvl w:val="0"/>
          <w:numId w:val="5"/>
        </w:numPr>
        <w:rPr>
          <w:i/>
          <w:iCs/>
        </w:rPr>
      </w:pPr>
      <w:r>
        <w:t>Pencils and dark markers</w:t>
      </w:r>
    </w:p>
    <w:p w14:paraId="09F483B7" w14:textId="77777777" w:rsidR="003C2E52" w:rsidRDefault="003C2E52" w:rsidP="003C2E52">
      <w:pPr>
        <w:pStyle w:val="Normal2"/>
        <w:numPr>
          <w:ilvl w:val="0"/>
          <w:numId w:val="5"/>
        </w:numPr>
        <w:rPr>
          <w:i/>
          <w:iCs/>
        </w:rPr>
      </w:pPr>
      <w:r>
        <w:t xml:space="preserve">Ink pens and nibs </w:t>
      </w:r>
    </w:p>
    <w:p w14:paraId="046DC74B" w14:textId="77777777" w:rsidR="003C2E52" w:rsidRDefault="003C2E52" w:rsidP="003C2E52">
      <w:pPr>
        <w:pStyle w:val="Normal2"/>
        <w:numPr>
          <w:ilvl w:val="0"/>
          <w:numId w:val="5"/>
        </w:numPr>
        <w:rPr>
          <w:i/>
          <w:iCs/>
        </w:rPr>
      </w:pPr>
      <w:r>
        <w:t>India ink</w:t>
      </w:r>
    </w:p>
    <w:p w14:paraId="02834A7D" w14:textId="77777777" w:rsidR="003C2E52" w:rsidRDefault="003C2E52" w:rsidP="003C2E52">
      <w:pPr>
        <w:pStyle w:val="Normal2"/>
        <w:numPr>
          <w:ilvl w:val="0"/>
          <w:numId w:val="5"/>
        </w:numPr>
        <w:rPr>
          <w:i/>
          <w:iCs/>
        </w:rPr>
      </w:pPr>
      <w:r>
        <w:t xml:space="preserve">Dr. Martin’s watercolor dyes </w:t>
      </w:r>
    </w:p>
    <w:p w14:paraId="01CD4068" w14:textId="77777777" w:rsidR="003C2E52" w:rsidRDefault="003C2E52" w:rsidP="003C2E52">
      <w:pPr>
        <w:pStyle w:val="Normal2"/>
        <w:numPr>
          <w:ilvl w:val="0"/>
          <w:numId w:val="5"/>
        </w:numPr>
        <w:rPr>
          <w:i/>
          <w:iCs/>
        </w:rPr>
      </w:pPr>
      <w:r>
        <w:t>Source images</w:t>
      </w:r>
    </w:p>
    <w:p w14:paraId="3A2C8297" w14:textId="77777777" w:rsidR="003C2E52" w:rsidRDefault="003C2E52" w:rsidP="003C2E52">
      <w:pPr>
        <w:pStyle w:val="Normal2"/>
        <w:numPr>
          <w:ilvl w:val="0"/>
          <w:numId w:val="5"/>
        </w:numPr>
        <w:rPr>
          <w:i/>
          <w:iCs/>
        </w:rPr>
      </w:pPr>
      <w:r>
        <w:t xml:space="preserve">Paper towels </w:t>
      </w:r>
    </w:p>
    <w:p w14:paraId="589ABD28" w14:textId="77777777" w:rsidR="003C2E52" w:rsidRDefault="003C2E52" w:rsidP="003C2E52">
      <w:pPr>
        <w:pStyle w:val="Normal2"/>
        <w:numPr>
          <w:ilvl w:val="0"/>
          <w:numId w:val="5"/>
        </w:numPr>
        <w:rPr>
          <w:i/>
          <w:iCs/>
        </w:rPr>
      </w:pPr>
      <w:r>
        <w:t>Tracing paper</w:t>
      </w:r>
    </w:p>
    <w:p w14:paraId="435785B7" w14:textId="77777777" w:rsidR="003C2E52" w:rsidRDefault="003C2E52" w:rsidP="003C2E52">
      <w:pPr>
        <w:pStyle w:val="Normal2"/>
        <w:numPr>
          <w:ilvl w:val="0"/>
          <w:numId w:val="5"/>
        </w:numPr>
        <w:rPr>
          <w:i/>
          <w:iCs/>
        </w:rPr>
      </w:pPr>
      <w:r>
        <w:t>Arches 88 or Coventry Rag paper</w:t>
      </w:r>
    </w:p>
    <w:p w14:paraId="0FB1A3B0" w14:textId="77777777" w:rsidR="003C2E52" w:rsidRDefault="003C2E52" w:rsidP="003C2E52">
      <w:pPr>
        <w:pStyle w:val="Normal2"/>
        <w:numPr>
          <w:ilvl w:val="0"/>
          <w:numId w:val="5"/>
        </w:numPr>
        <w:rPr>
          <w:i/>
          <w:iCs/>
        </w:rPr>
      </w:pPr>
      <w:r>
        <w:t>Clear tape</w:t>
      </w:r>
    </w:p>
    <w:p w14:paraId="2CE14120" w14:textId="77777777" w:rsidR="003C2E52" w:rsidRDefault="003C2E52" w:rsidP="003C2E52">
      <w:pPr>
        <w:pStyle w:val="Normal2"/>
        <w:numPr>
          <w:ilvl w:val="0"/>
          <w:numId w:val="5"/>
        </w:numPr>
        <w:rPr>
          <w:i/>
          <w:iCs/>
        </w:rPr>
      </w:pPr>
      <w:r>
        <w:t>Gold leaf</w:t>
      </w:r>
    </w:p>
    <w:p w14:paraId="588C2637" w14:textId="77777777" w:rsidR="003C2E52" w:rsidRDefault="003C2E52" w:rsidP="003C2E52">
      <w:pPr>
        <w:pStyle w:val="Normal2"/>
        <w:numPr>
          <w:ilvl w:val="0"/>
          <w:numId w:val="5"/>
        </w:numPr>
        <w:rPr>
          <w:i/>
          <w:iCs/>
        </w:rPr>
      </w:pPr>
      <w:proofErr w:type="spellStart"/>
      <w:r>
        <w:t>Aquasize</w:t>
      </w:r>
      <w:proofErr w:type="spellEnd"/>
      <w:r>
        <w:t xml:space="preserve"> and </w:t>
      </w:r>
      <w:proofErr w:type="spellStart"/>
      <w:r>
        <w:t>Aquasize</w:t>
      </w:r>
      <w:proofErr w:type="spellEnd"/>
      <w:r>
        <w:t xml:space="preserve"> brushes </w:t>
      </w:r>
    </w:p>
    <w:p w14:paraId="6D1DA686" w14:textId="77777777" w:rsidR="003C2E52" w:rsidRDefault="003C2E52" w:rsidP="003C2E52">
      <w:pPr>
        <w:pStyle w:val="Normal2"/>
        <w:numPr>
          <w:ilvl w:val="0"/>
          <w:numId w:val="5"/>
        </w:numPr>
        <w:rPr>
          <w:i/>
          <w:iCs/>
        </w:rPr>
      </w:pPr>
      <w:r>
        <w:t>Watercolor brushes</w:t>
      </w:r>
    </w:p>
    <w:p w14:paraId="258A637C" w14:textId="77777777" w:rsidR="003C2E52" w:rsidRPr="003C2E52" w:rsidRDefault="003C2E52" w:rsidP="003C2E52">
      <w:pPr>
        <w:pStyle w:val="Normal2"/>
        <w:numPr>
          <w:ilvl w:val="0"/>
          <w:numId w:val="5"/>
        </w:numPr>
        <w:rPr>
          <w:i/>
          <w:iCs/>
        </w:rPr>
      </w:pPr>
      <w:r>
        <w:t>Paint trays and containers</w:t>
      </w:r>
    </w:p>
    <w:p w14:paraId="491748D0" w14:textId="77777777" w:rsidR="003C2E52" w:rsidRDefault="003C2E52" w:rsidP="003C2E52">
      <w:pPr>
        <w:pStyle w:val="Normal2"/>
      </w:pPr>
    </w:p>
    <w:p w14:paraId="1D513951" w14:textId="77777777" w:rsidR="003C2E52" w:rsidRDefault="003C2E52" w:rsidP="003C2E52">
      <w:pPr>
        <w:pStyle w:val="Normal2"/>
        <w:rPr>
          <w:i/>
          <w:iCs/>
        </w:rPr>
      </w:pPr>
    </w:p>
    <w:p w14:paraId="5010A587" w14:textId="77777777" w:rsidR="003C2E52" w:rsidRPr="003C2E52" w:rsidRDefault="003C2E52" w:rsidP="003C2E52">
      <w:pPr>
        <w:pStyle w:val="ListParagraph"/>
        <w:jc w:val="center"/>
        <w:rPr>
          <w:rFonts w:ascii="Arial" w:hAnsi="Arial" w:cs="Arial"/>
        </w:rPr>
      </w:pPr>
      <w:r w:rsidRPr="00792AD0">
        <w:rPr>
          <w:noProof/>
        </w:rPr>
        <w:lastRenderedPageBreak/>
        <w:drawing>
          <wp:inline distT="0" distB="0" distL="0" distR="0" wp14:anchorId="503ADFBC" wp14:editId="7DA6126C">
            <wp:extent cx="1956816" cy="2971800"/>
            <wp:effectExtent l="0" t="0" r="0" b="0"/>
            <wp:docPr id="7" name="Picture 7" descr="A blotted line drawing of a drooping hot pink flower with a light green stem. The flower is set against a blue background and outlined in metallic gol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otted Line_Example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6816" cy="2971800"/>
                    </a:xfrm>
                    <a:prstGeom prst="rect">
                      <a:avLst/>
                    </a:prstGeom>
                  </pic:spPr>
                </pic:pic>
              </a:graphicData>
            </a:graphic>
          </wp:inline>
        </w:drawing>
      </w:r>
    </w:p>
    <w:p w14:paraId="29AB025D" w14:textId="77777777" w:rsidR="003C2E52" w:rsidRPr="003C2E52" w:rsidRDefault="003C2E52" w:rsidP="003C2E52">
      <w:pPr>
        <w:pStyle w:val="ListParagraph"/>
        <w:rPr>
          <w:rFonts w:ascii="Arial" w:hAnsi="Arial" w:cs="Arial"/>
        </w:rPr>
      </w:pPr>
    </w:p>
    <w:p w14:paraId="1869A00E" w14:textId="272DF003" w:rsidR="00F455D1" w:rsidRDefault="003C2E52" w:rsidP="00F455D1">
      <w:r w:rsidRPr="003C2E52">
        <w:rPr>
          <w:rFonts w:ascii="Arial" w:hAnsi="Arial" w:cs="Arial"/>
          <w:color w:val="000000"/>
          <w:sz w:val="20"/>
          <w:szCs w:val="20"/>
        </w:rPr>
        <w:t>An example of student work produced using Andy Warhol’s blotted line technique.</w:t>
      </w:r>
    </w:p>
    <w:p w14:paraId="19602F7D" w14:textId="6F973F70" w:rsidR="003C2E52" w:rsidRPr="00F455D1" w:rsidRDefault="003C2E52" w:rsidP="00F455D1">
      <w:pPr>
        <w:pStyle w:val="Heading12"/>
        <w:rPr>
          <w:rFonts w:cs="Arial"/>
          <w:sz w:val="20"/>
          <w:szCs w:val="20"/>
        </w:rPr>
      </w:pPr>
      <w:r>
        <w:t>Procedure</w:t>
      </w:r>
    </w:p>
    <w:p w14:paraId="3F512FBB" w14:textId="1D47DC35" w:rsidR="00936191" w:rsidRPr="003C2E52" w:rsidRDefault="003C2E52" w:rsidP="00936191">
      <w:pPr>
        <w:pStyle w:val="Normal2"/>
        <w:numPr>
          <w:ilvl w:val="0"/>
          <w:numId w:val="13"/>
        </w:numPr>
      </w:pPr>
      <w:r w:rsidRPr="003C2E52">
        <w:t xml:space="preserve">View The Warhol's blotted line technique video on YouTube. </w:t>
      </w:r>
      <w:hyperlink r:id="rId18" w:history="1">
        <w:r w:rsidR="00936191" w:rsidRPr="00936191">
          <w:rPr>
            <w:rStyle w:val="Hyperlink"/>
          </w:rPr>
          <w:t>https://www.youtube.com/watch?v=85Hb0c2IAyk&amp;feature=youtu.be</w:t>
        </w:r>
      </w:hyperlink>
    </w:p>
    <w:p w14:paraId="1FD816A1" w14:textId="77777777" w:rsidR="003C2E52" w:rsidRPr="003C2E52" w:rsidRDefault="003C2E52" w:rsidP="003C2E52">
      <w:pPr>
        <w:pStyle w:val="Normal2"/>
        <w:rPr>
          <w:rFonts w:ascii="Times New Roman" w:eastAsia="Times New Roman" w:hAnsi="Times New Roman" w:cs="Times New Roman"/>
        </w:rPr>
      </w:pPr>
    </w:p>
    <w:p w14:paraId="3FE8F40F" w14:textId="77777777" w:rsidR="003C2E52" w:rsidRPr="003C2E52" w:rsidRDefault="003C2E52" w:rsidP="003C2E52">
      <w:pPr>
        <w:pStyle w:val="Normal2"/>
        <w:numPr>
          <w:ilvl w:val="0"/>
          <w:numId w:val="13"/>
        </w:numPr>
      </w:pPr>
      <w:r w:rsidRPr="003C2E52">
        <w:t>Cut full sheets of Arches 88 or Coventry Rag paper into smaller sheets. Cut tracing paper to corresponding sizes.</w:t>
      </w:r>
    </w:p>
    <w:p w14:paraId="66E7A78F" w14:textId="77777777" w:rsidR="003C2E52" w:rsidRPr="003C2E52" w:rsidRDefault="003C2E52" w:rsidP="003C2E52">
      <w:pPr>
        <w:pStyle w:val="Normal2"/>
        <w:rPr>
          <w:rFonts w:ascii="Times New Roman" w:eastAsia="Times New Roman" w:hAnsi="Times New Roman" w:cs="Times New Roman"/>
        </w:rPr>
      </w:pPr>
    </w:p>
    <w:p w14:paraId="6013F70F" w14:textId="77777777" w:rsidR="003C2E52" w:rsidRPr="003C2E52" w:rsidRDefault="003C2E52" w:rsidP="003C2E52">
      <w:pPr>
        <w:pStyle w:val="Normal2"/>
        <w:numPr>
          <w:ilvl w:val="0"/>
          <w:numId w:val="13"/>
        </w:numPr>
      </w:pPr>
      <w:r w:rsidRPr="003C2E52">
        <w:t>Collect a range of magazine source images (</w:t>
      </w:r>
      <w:proofErr w:type="spellStart"/>
      <w:r w:rsidRPr="003C2E52">
        <w:t>e.g.models</w:t>
      </w:r>
      <w:proofErr w:type="spellEnd"/>
      <w:r w:rsidRPr="003C2E52">
        <w:t>, shoes, perfume, jewelry, etc.).</w:t>
      </w:r>
    </w:p>
    <w:p w14:paraId="78F9D9AE" w14:textId="77777777" w:rsidR="003C2E52" w:rsidRPr="003C2E52" w:rsidRDefault="003C2E52" w:rsidP="003C2E52">
      <w:pPr>
        <w:pStyle w:val="Normal2"/>
        <w:rPr>
          <w:rFonts w:ascii="Times New Roman" w:eastAsia="Times New Roman" w:hAnsi="Times New Roman" w:cs="Times New Roman"/>
        </w:rPr>
      </w:pPr>
    </w:p>
    <w:p w14:paraId="2420E33F" w14:textId="77777777" w:rsidR="003C2E52" w:rsidRPr="003C2E52" w:rsidRDefault="003C2E52" w:rsidP="003C2E52">
      <w:pPr>
        <w:pStyle w:val="Normal2"/>
        <w:numPr>
          <w:ilvl w:val="0"/>
          <w:numId w:val="13"/>
        </w:numPr>
      </w:pPr>
      <w:r w:rsidRPr="003C2E52">
        <w:t>Select a source image, then tape a piece of tracing paper on top of the image. Trace the lines of the source image onto the tracing paper with a pencil. Trace over the penciled line with black marker. Next, hinge the tracing paper with tape to the Arches 88 or Coventry Rag paper.</w:t>
      </w:r>
    </w:p>
    <w:p w14:paraId="1CBAA541" w14:textId="77777777" w:rsidR="003C2E52" w:rsidRPr="003C2E52" w:rsidRDefault="003C2E52" w:rsidP="003C2E52">
      <w:pPr>
        <w:pStyle w:val="Normal2"/>
        <w:rPr>
          <w:rFonts w:ascii="Times New Roman" w:eastAsia="Times New Roman" w:hAnsi="Times New Roman" w:cs="Times New Roman"/>
        </w:rPr>
      </w:pPr>
    </w:p>
    <w:p w14:paraId="3F627F63" w14:textId="77777777" w:rsidR="003C2E52" w:rsidRPr="003C2E52" w:rsidRDefault="003C2E52" w:rsidP="003C2E52">
      <w:pPr>
        <w:pStyle w:val="Normal2"/>
        <w:numPr>
          <w:ilvl w:val="0"/>
          <w:numId w:val="13"/>
        </w:numPr>
      </w:pPr>
      <w:r w:rsidRPr="003C2E52">
        <w:t>Opening the papers like a book, ink a small part of the traced drawing, then lightly blot the ink onto the watercolor paper with fingers or the opposite end of the ink pen. Continue to ink and blot small segments at a time until the drawing is finished. Dr. Martin’s dyes or gold leaf can be used after the ink is dry to fill in the drawings.</w:t>
      </w:r>
    </w:p>
    <w:p w14:paraId="40BDCB76" w14:textId="77777777" w:rsidR="003C2E52" w:rsidRPr="003C2E52" w:rsidRDefault="003C2E52" w:rsidP="003C2E52">
      <w:pPr>
        <w:pStyle w:val="Normal2"/>
        <w:rPr>
          <w:rFonts w:ascii="Times New Roman" w:eastAsia="Times New Roman" w:hAnsi="Times New Roman" w:cs="Times New Roman"/>
        </w:rPr>
      </w:pPr>
    </w:p>
    <w:p w14:paraId="4C33472E" w14:textId="77777777" w:rsidR="003C2E52" w:rsidRPr="003C2E52" w:rsidRDefault="003C2E52" w:rsidP="003C2E52">
      <w:pPr>
        <w:pStyle w:val="Normal2"/>
        <w:numPr>
          <w:ilvl w:val="0"/>
          <w:numId w:val="13"/>
        </w:numPr>
      </w:pPr>
      <w:r w:rsidRPr="003C2E52">
        <w:t xml:space="preserve">When using gold leaf, apply a thin layer of </w:t>
      </w:r>
      <w:proofErr w:type="spellStart"/>
      <w:r w:rsidRPr="003C2E52">
        <w:t>Aquasize</w:t>
      </w:r>
      <w:proofErr w:type="spellEnd"/>
      <w:r w:rsidRPr="003C2E52">
        <w:t xml:space="preserve"> on selected areas and wait for it to become tacky before placing pieces of gold leaf on top.</w:t>
      </w:r>
    </w:p>
    <w:p w14:paraId="0B2695C2" w14:textId="285D5C0A" w:rsidR="003C2E52" w:rsidRPr="00F455D1" w:rsidRDefault="003C2E52" w:rsidP="00F455D1">
      <w:pPr>
        <w:pStyle w:val="Normal2"/>
        <w:rPr>
          <w:rFonts w:ascii="Times New Roman" w:eastAsia="Times New Roman" w:hAnsi="Times New Roman" w:cs="Times New Roman"/>
        </w:rPr>
      </w:pPr>
      <w:r w:rsidRPr="003C2E52">
        <w:rPr>
          <w:rFonts w:ascii="Times New Roman" w:eastAsia="Times New Roman" w:hAnsi="Times New Roman" w:cs="Times New Roman"/>
        </w:rPr>
        <w:br/>
      </w:r>
      <w:r w:rsidRPr="003C2E52">
        <w:rPr>
          <w:rFonts w:eastAsia="Times New Roman"/>
          <w:b/>
          <w:bCs/>
        </w:rPr>
        <w:t>Extension:</w:t>
      </w:r>
      <w:r w:rsidRPr="003C2E52">
        <w:rPr>
          <w:rFonts w:eastAsia="Times New Roman"/>
        </w:rPr>
        <w:t xml:space="preserve"> If there is time, make a series of drawings from the same source image with alterations to color, decoration, and impact.</w:t>
      </w:r>
    </w:p>
    <w:p w14:paraId="624BD8B7" w14:textId="77777777" w:rsidR="003C2E52" w:rsidRDefault="003C2E52" w:rsidP="00A319F0">
      <w:pPr>
        <w:pStyle w:val="Heading12"/>
      </w:pPr>
      <w:r>
        <w:lastRenderedPageBreak/>
        <w:t>Wrap-up</w:t>
      </w:r>
    </w:p>
    <w:p w14:paraId="12C5C8E3" w14:textId="77777777" w:rsidR="003C2E52" w:rsidRDefault="003C2E52" w:rsidP="003C2E52">
      <w:pPr>
        <w:pStyle w:val="Normal2"/>
      </w:pPr>
      <w:r w:rsidRPr="003C2E52">
        <w:t>Have students hang their drawings next to their original source material. On a separate piece of paper, ask students to identify what they chose to include and embellish and what they chose to exclude for the original source in their final illustrations.  Using a rating scale from 1–5 (five being the highest rating), have students assess the appeal of their product illustrations. Students should write a sentence or two explaining their rating. As a class, discuss which drawings are successful, which are not, and why.</w:t>
      </w:r>
    </w:p>
    <w:p w14:paraId="48B86F3A" w14:textId="77777777" w:rsidR="003C2E52" w:rsidRDefault="003C2E52" w:rsidP="003C2E52">
      <w:pPr>
        <w:pStyle w:val="Normal2"/>
      </w:pPr>
    </w:p>
    <w:p w14:paraId="2B76FB96" w14:textId="711E7130" w:rsidR="005747AF" w:rsidRDefault="005747AF" w:rsidP="005747AF">
      <w:pPr>
        <w:pStyle w:val="Heading12"/>
      </w:pPr>
      <w:r>
        <w:t>Assessment</w:t>
      </w:r>
    </w:p>
    <w:p w14:paraId="37E93174" w14:textId="6BF75D01" w:rsidR="005747AF" w:rsidRPr="005747AF" w:rsidRDefault="005747AF" w:rsidP="005747AF">
      <w:pPr>
        <w:rPr>
          <w:rFonts w:ascii="Arial" w:hAnsi="Arial" w:cs="Arial"/>
        </w:rPr>
      </w:pPr>
      <w:r w:rsidRPr="005747AF">
        <w:rPr>
          <w:rFonts w:ascii="Arial" w:hAnsi="Arial" w:cs="Arial"/>
          <w:bCs/>
        </w:rPr>
        <w:t xml:space="preserve">The following assessments can be used for this lesson using the </w:t>
      </w:r>
      <w:hyperlink r:id="rId19" w:history="1">
        <w:r w:rsidRPr="005747AF">
          <w:rPr>
            <w:rStyle w:val="Hyperlink"/>
            <w:rFonts w:ascii="Arial" w:hAnsi="Arial" w:cs="Arial"/>
            <w:bCs/>
          </w:rPr>
          <w:t>downloadable assessment rubric</w:t>
        </w:r>
      </w:hyperlink>
      <w:r w:rsidRPr="005747AF">
        <w:rPr>
          <w:rFonts w:ascii="Arial" w:hAnsi="Arial" w:cs="Arial"/>
          <w:bCs/>
        </w:rPr>
        <w:t>.</w:t>
      </w:r>
    </w:p>
    <w:p w14:paraId="37582FCB" w14:textId="77777777" w:rsidR="003C2E52" w:rsidRPr="00D655AC" w:rsidRDefault="003C2E52" w:rsidP="003C2E52">
      <w:pPr>
        <w:pStyle w:val="ListParagraph"/>
        <w:numPr>
          <w:ilvl w:val="0"/>
          <w:numId w:val="14"/>
        </w:numPr>
        <w:rPr>
          <w:rFonts w:ascii="Arial" w:hAnsi="Arial" w:cs="Arial"/>
        </w:rPr>
      </w:pPr>
      <w:r w:rsidRPr="00D655AC">
        <w:rPr>
          <w:rFonts w:ascii="Arial" w:hAnsi="Arial" w:cs="Arial"/>
        </w:rPr>
        <w:t>Aesthetics 1</w:t>
      </w:r>
    </w:p>
    <w:p w14:paraId="4D2E4CAC" w14:textId="77777777" w:rsidR="003C2E52" w:rsidRPr="00D655AC" w:rsidRDefault="003C2E52" w:rsidP="003C2E52">
      <w:pPr>
        <w:pStyle w:val="ListParagraph"/>
        <w:numPr>
          <w:ilvl w:val="0"/>
          <w:numId w:val="14"/>
        </w:numPr>
        <w:rPr>
          <w:rFonts w:ascii="Arial" w:hAnsi="Arial" w:cs="Arial"/>
        </w:rPr>
      </w:pPr>
      <w:r w:rsidRPr="00D655AC">
        <w:rPr>
          <w:rFonts w:ascii="Arial" w:hAnsi="Arial" w:cs="Arial"/>
        </w:rPr>
        <w:t>Communication 3</w:t>
      </w:r>
    </w:p>
    <w:p w14:paraId="044038BB" w14:textId="77777777" w:rsidR="003C2E52" w:rsidRPr="00D655AC" w:rsidRDefault="003C2E52" w:rsidP="003C2E52">
      <w:pPr>
        <w:pStyle w:val="ListParagraph"/>
        <w:numPr>
          <w:ilvl w:val="0"/>
          <w:numId w:val="14"/>
        </w:numPr>
        <w:rPr>
          <w:rFonts w:ascii="Arial" w:hAnsi="Arial" w:cs="Arial"/>
        </w:rPr>
      </w:pPr>
      <w:r w:rsidRPr="00D655AC">
        <w:rPr>
          <w:rFonts w:ascii="Arial" w:hAnsi="Arial" w:cs="Arial"/>
        </w:rPr>
        <w:t>Communication 4</w:t>
      </w:r>
    </w:p>
    <w:p w14:paraId="2ECD1408" w14:textId="77777777" w:rsidR="003C2E52" w:rsidRPr="00D655AC" w:rsidRDefault="003C2E52" w:rsidP="003C2E52">
      <w:pPr>
        <w:pStyle w:val="ListParagraph"/>
        <w:numPr>
          <w:ilvl w:val="0"/>
          <w:numId w:val="14"/>
        </w:numPr>
        <w:rPr>
          <w:rFonts w:ascii="Arial" w:hAnsi="Arial" w:cs="Arial"/>
        </w:rPr>
      </w:pPr>
      <w:r w:rsidRPr="00D655AC">
        <w:rPr>
          <w:rFonts w:ascii="Arial" w:hAnsi="Arial" w:cs="Arial"/>
        </w:rPr>
        <w:t>Creative Process 3</w:t>
      </w:r>
    </w:p>
    <w:p w14:paraId="0C86564B" w14:textId="77777777" w:rsidR="003C2E52" w:rsidRPr="00D655AC" w:rsidRDefault="003C2E52" w:rsidP="003C2E52">
      <w:pPr>
        <w:pStyle w:val="ListParagraph"/>
        <w:numPr>
          <w:ilvl w:val="0"/>
          <w:numId w:val="14"/>
        </w:numPr>
        <w:rPr>
          <w:rFonts w:ascii="Arial" w:hAnsi="Arial" w:cs="Arial"/>
        </w:rPr>
      </w:pPr>
      <w:r w:rsidRPr="00D655AC">
        <w:rPr>
          <w:rFonts w:ascii="Arial" w:hAnsi="Arial" w:cs="Arial"/>
        </w:rPr>
        <w:t>Creative Process 4</w:t>
      </w:r>
    </w:p>
    <w:p w14:paraId="18A9377E" w14:textId="77777777" w:rsidR="003C2E52" w:rsidRPr="00D655AC" w:rsidRDefault="003C2E52" w:rsidP="003C2E52">
      <w:pPr>
        <w:pStyle w:val="ListParagraph"/>
        <w:numPr>
          <w:ilvl w:val="0"/>
          <w:numId w:val="14"/>
        </w:numPr>
        <w:rPr>
          <w:rFonts w:ascii="Arial" w:hAnsi="Arial" w:cs="Arial"/>
        </w:rPr>
      </w:pPr>
      <w:r w:rsidRPr="00D655AC">
        <w:rPr>
          <w:rFonts w:ascii="Arial" w:hAnsi="Arial" w:cs="Arial"/>
        </w:rPr>
        <w:t>Creative Process 5</w:t>
      </w:r>
    </w:p>
    <w:p w14:paraId="2EC291C0" w14:textId="77777777" w:rsidR="003C2E52" w:rsidRPr="003C2E52" w:rsidRDefault="003C2E52" w:rsidP="003C2E52">
      <w:pPr>
        <w:pStyle w:val="ListParagraph"/>
        <w:numPr>
          <w:ilvl w:val="0"/>
          <w:numId w:val="14"/>
        </w:numPr>
        <w:rPr>
          <w:rFonts w:ascii="Arial" w:hAnsi="Arial" w:cs="Arial"/>
        </w:rPr>
      </w:pPr>
      <w:r w:rsidRPr="00D655AC">
        <w:rPr>
          <w:rFonts w:ascii="Arial" w:hAnsi="Arial" w:cs="Arial"/>
        </w:rPr>
        <w:t>Creative Process 6</w:t>
      </w:r>
      <w:bookmarkStart w:id="0" w:name="_GoBack"/>
      <w:bookmarkEnd w:id="0"/>
    </w:p>
    <w:sectPr w:rsidR="003C2E52" w:rsidRPr="003C2E52" w:rsidSect="003C2E52">
      <w:headerReference w:type="default" r:id="rId20"/>
      <w:footerReference w:type="defaul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AADF6" w14:textId="77777777" w:rsidR="003402FA" w:rsidRDefault="003402FA" w:rsidP="00A319F0">
      <w:r>
        <w:separator/>
      </w:r>
    </w:p>
  </w:endnote>
  <w:endnote w:type="continuationSeparator" w:id="0">
    <w:p w14:paraId="6C2B86F8" w14:textId="77777777" w:rsidR="003402FA" w:rsidRDefault="003402FA" w:rsidP="00A3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CF4E2" w14:textId="66A3171F" w:rsidR="000C171C" w:rsidRPr="000C171C" w:rsidRDefault="000C171C"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D0904" w14:textId="14ED8075" w:rsidR="000C171C" w:rsidRPr="000C171C" w:rsidRDefault="000C171C"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EC10F" w14:textId="77777777" w:rsidR="003402FA" w:rsidRDefault="003402FA" w:rsidP="00A319F0">
      <w:r>
        <w:separator/>
      </w:r>
    </w:p>
  </w:footnote>
  <w:footnote w:type="continuationSeparator" w:id="0">
    <w:p w14:paraId="0BD1EB67" w14:textId="77777777" w:rsidR="003402FA" w:rsidRDefault="003402FA" w:rsidP="00A319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17D61" w14:textId="77777777" w:rsidR="003C2E52" w:rsidRPr="003C2E52" w:rsidRDefault="003C2E52" w:rsidP="003C2E52">
    <w:pPr>
      <w:pStyle w:val="Header"/>
      <w:jc w:val="right"/>
      <w:rPr>
        <w:rFonts w:ascii="Arial" w:hAnsi="Arial" w:cs="Arial"/>
        <w:b/>
      </w:rPr>
    </w:pPr>
    <w:r>
      <w:rPr>
        <w:rFonts w:ascii="Arial" w:hAnsi="Arial" w:cs="Arial"/>
        <w:b/>
      </w:rPr>
      <w:t>Andy Warhol’s Blotted Line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97B8E"/>
    <w:multiLevelType w:val="multilevel"/>
    <w:tmpl w:val="8520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891FC1"/>
    <w:multiLevelType w:val="multilevel"/>
    <w:tmpl w:val="D4E03B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C80037"/>
    <w:multiLevelType w:val="multilevel"/>
    <w:tmpl w:val="DD1CF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EE3845"/>
    <w:multiLevelType w:val="multilevel"/>
    <w:tmpl w:val="028062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AE68DC"/>
    <w:multiLevelType w:val="multilevel"/>
    <w:tmpl w:val="298670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944DEA"/>
    <w:multiLevelType w:val="multilevel"/>
    <w:tmpl w:val="99C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5A4D09"/>
    <w:multiLevelType w:val="hybridMultilevel"/>
    <w:tmpl w:val="1A2C909A"/>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7B17A7"/>
    <w:multiLevelType w:val="multilevel"/>
    <w:tmpl w:val="120826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6B2656"/>
    <w:multiLevelType w:val="multilevel"/>
    <w:tmpl w:val="C266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2373D7"/>
    <w:multiLevelType w:val="hybridMultilevel"/>
    <w:tmpl w:val="82707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3D10C8"/>
    <w:multiLevelType w:val="hybridMultilevel"/>
    <w:tmpl w:val="A398A62C"/>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CB5128"/>
    <w:multiLevelType w:val="multilevel"/>
    <w:tmpl w:val="41B051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C784AC7"/>
    <w:multiLevelType w:val="multilevel"/>
    <w:tmpl w:val="ED56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FF63C8"/>
    <w:multiLevelType w:val="hybridMultilevel"/>
    <w:tmpl w:val="8FFAD6F0"/>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2"/>
  </w:num>
  <w:num w:numId="5">
    <w:abstractNumId w:val="13"/>
  </w:num>
  <w:num w:numId="6">
    <w:abstractNumId w:val="2"/>
  </w:num>
  <w:num w:numId="7">
    <w:abstractNumId w:val="11"/>
    <w:lvlOverride w:ilvl="0">
      <w:lvl w:ilvl="0">
        <w:numFmt w:val="decimal"/>
        <w:lvlText w:val="%1."/>
        <w:lvlJc w:val="left"/>
      </w:lvl>
    </w:lvlOverride>
  </w:num>
  <w:num w:numId="8">
    <w:abstractNumId w:val="7"/>
    <w:lvlOverride w:ilvl="0">
      <w:lvl w:ilvl="0">
        <w:numFmt w:val="decimal"/>
        <w:lvlText w:val="%1."/>
        <w:lvlJc w:val="left"/>
      </w:lvl>
    </w:lvlOverride>
  </w:num>
  <w:num w:numId="9">
    <w:abstractNumId w:val="1"/>
    <w:lvlOverride w:ilvl="0">
      <w:lvl w:ilvl="0">
        <w:numFmt w:val="decimal"/>
        <w:lvlText w:val="%1."/>
        <w:lvlJc w:val="left"/>
      </w:lvl>
    </w:lvlOverride>
  </w:num>
  <w:num w:numId="10">
    <w:abstractNumId w:val="3"/>
    <w:lvlOverride w:ilvl="0">
      <w:lvl w:ilvl="0">
        <w:numFmt w:val="decimal"/>
        <w:lvlText w:val="%1."/>
        <w:lvlJc w:val="left"/>
      </w:lvl>
    </w:lvlOverride>
  </w:num>
  <w:num w:numId="11">
    <w:abstractNumId w:val="8"/>
  </w:num>
  <w:num w:numId="12">
    <w:abstractNumId w:val="4"/>
    <w:lvlOverride w:ilvl="0">
      <w:lvl w:ilvl="0">
        <w:numFmt w:val="decimal"/>
        <w:lvlText w:val="%1."/>
        <w:lvlJc w:val="left"/>
      </w:lvl>
    </w:lvlOverride>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F0"/>
    <w:rsid w:val="000C171C"/>
    <w:rsid w:val="000E1185"/>
    <w:rsid w:val="003402FA"/>
    <w:rsid w:val="003A299F"/>
    <w:rsid w:val="003C2E52"/>
    <w:rsid w:val="0049061F"/>
    <w:rsid w:val="004C7687"/>
    <w:rsid w:val="005747AF"/>
    <w:rsid w:val="00701E08"/>
    <w:rsid w:val="0081199E"/>
    <w:rsid w:val="008B028A"/>
    <w:rsid w:val="00936191"/>
    <w:rsid w:val="00A319F0"/>
    <w:rsid w:val="00BA4A52"/>
    <w:rsid w:val="00E04928"/>
    <w:rsid w:val="00E113A9"/>
    <w:rsid w:val="00F45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CBC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319F0"/>
    <w:pPr>
      <w:tabs>
        <w:tab w:val="center" w:pos="4680"/>
        <w:tab w:val="right" w:pos="9360"/>
      </w:tabs>
    </w:pPr>
  </w:style>
  <w:style w:type="character" w:customStyle="1" w:styleId="HeaderChar">
    <w:name w:val="Header Char"/>
    <w:basedOn w:val="DefaultParagraphFont"/>
    <w:link w:val="Header"/>
    <w:uiPriority w:val="99"/>
    <w:rsid w:val="00A319F0"/>
  </w:style>
  <w:style w:type="paragraph" w:styleId="Footer">
    <w:name w:val="footer"/>
    <w:basedOn w:val="Normal"/>
    <w:link w:val="FooterChar"/>
    <w:uiPriority w:val="99"/>
    <w:unhideWhenUsed/>
    <w:rsid w:val="00A319F0"/>
    <w:pPr>
      <w:tabs>
        <w:tab w:val="center" w:pos="4680"/>
        <w:tab w:val="right" w:pos="9360"/>
      </w:tabs>
    </w:pPr>
  </w:style>
  <w:style w:type="character" w:customStyle="1" w:styleId="FooterChar">
    <w:name w:val="Footer Char"/>
    <w:basedOn w:val="DefaultParagraphFont"/>
    <w:link w:val="Footer"/>
    <w:uiPriority w:val="99"/>
    <w:rsid w:val="00A319F0"/>
  </w:style>
  <w:style w:type="paragraph" w:styleId="NormalWeb">
    <w:name w:val="Normal (Web)"/>
    <w:basedOn w:val="Normal"/>
    <w:uiPriority w:val="99"/>
    <w:unhideWhenUsed/>
    <w:rsid w:val="00A319F0"/>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3C2E52"/>
    <w:pPr>
      <w:ind w:left="720"/>
      <w:contextualSpacing/>
    </w:pPr>
  </w:style>
  <w:style w:type="character" w:styleId="Hyperlink">
    <w:name w:val="Hyperlink"/>
    <w:basedOn w:val="DefaultParagraphFont"/>
    <w:uiPriority w:val="99"/>
    <w:unhideWhenUsed/>
    <w:rsid w:val="003C2E52"/>
    <w:rPr>
      <w:color w:val="0000FF"/>
      <w:u w:val="single"/>
    </w:rPr>
  </w:style>
  <w:style w:type="character" w:customStyle="1" w:styleId="Mention">
    <w:name w:val="Mention"/>
    <w:basedOn w:val="DefaultParagraphFont"/>
    <w:uiPriority w:val="99"/>
    <w:rsid w:val="0093619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80265">
      <w:bodyDiv w:val="1"/>
      <w:marLeft w:val="0"/>
      <w:marRight w:val="0"/>
      <w:marTop w:val="0"/>
      <w:marBottom w:val="0"/>
      <w:divBdr>
        <w:top w:val="none" w:sz="0" w:space="0" w:color="auto"/>
        <w:left w:val="none" w:sz="0" w:space="0" w:color="auto"/>
        <w:bottom w:val="none" w:sz="0" w:space="0" w:color="auto"/>
        <w:right w:val="none" w:sz="0" w:space="0" w:color="auto"/>
      </w:divBdr>
    </w:div>
    <w:div w:id="109012408">
      <w:bodyDiv w:val="1"/>
      <w:marLeft w:val="0"/>
      <w:marRight w:val="0"/>
      <w:marTop w:val="0"/>
      <w:marBottom w:val="0"/>
      <w:divBdr>
        <w:top w:val="none" w:sz="0" w:space="0" w:color="auto"/>
        <w:left w:val="none" w:sz="0" w:space="0" w:color="auto"/>
        <w:bottom w:val="none" w:sz="0" w:space="0" w:color="auto"/>
        <w:right w:val="none" w:sz="0" w:space="0" w:color="auto"/>
      </w:divBdr>
    </w:div>
    <w:div w:id="132724019">
      <w:bodyDiv w:val="1"/>
      <w:marLeft w:val="0"/>
      <w:marRight w:val="0"/>
      <w:marTop w:val="0"/>
      <w:marBottom w:val="0"/>
      <w:divBdr>
        <w:top w:val="none" w:sz="0" w:space="0" w:color="auto"/>
        <w:left w:val="none" w:sz="0" w:space="0" w:color="auto"/>
        <w:bottom w:val="none" w:sz="0" w:space="0" w:color="auto"/>
        <w:right w:val="none" w:sz="0" w:space="0" w:color="auto"/>
      </w:divBdr>
    </w:div>
    <w:div w:id="156456728">
      <w:bodyDiv w:val="1"/>
      <w:marLeft w:val="0"/>
      <w:marRight w:val="0"/>
      <w:marTop w:val="0"/>
      <w:marBottom w:val="0"/>
      <w:divBdr>
        <w:top w:val="none" w:sz="0" w:space="0" w:color="auto"/>
        <w:left w:val="none" w:sz="0" w:space="0" w:color="auto"/>
        <w:bottom w:val="none" w:sz="0" w:space="0" w:color="auto"/>
        <w:right w:val="none" w:sz="0" w:space="0" w:color="auto"/>
      </w:divBdr>
    </w:div>
    <w:div w:id="158891151">
      <w:bodyDiv w:val="1"/>
      <w:marLeft w:val="0"/>
      <w:marRight w:val="0"/>
      <w:marTop w:val="0"/>
      <w:marBottom w:val="0"/>
      <w:divBdr>
        <w:top w:val="none" w:sz="0" w:space="0" w:color="auto"/>
        <w:left w:val="none" w:sz="0" w:space="0" w:color="auto"/>
        <w:bottom w:val="none" w:sz="0" w:space="0" w:color="auto"/>
        <w:right w:val="none" w:sz="0" w:space="0" w:color="auto"/>
      </w:divBdr>
    </w:div>
    <w:div w:id="774987013">
      <w:bodyDiv w:val="1"/>
      <w:marLeft w:val="0"/>
      <w:marRight w:val="0"/>
      <w:marTop w:val="0"/>
      <w:marBottom w:val="0"/>
      <w:divBdr>
        <w:top w:val="none" w:sz="0" w:space="0" w:color="auto"/>
        <w:left w:val="none" w:sz="0" w:space="0" w:color="auto"/>
        <w:bottom w:val="none" w:sz="0" w:space="0" w:color="auto"/>
        <w:right w:val="none" w:sz="0" w:space="0" w:color="auto"/>
      </w:divBdr>
    </w:div>
    <w:div w:id="871574794">
      <w:bodyDiv w:val="1"/>
      <w:marLeft w:val="0"/>
      <w:marRight w:val="0"/>
      <w:marTop w:val="0"/>
      <w:marBottom w:val="0"/>
      <w:divBdr>
        <w:top w:val="none" w:sz="0" w:space="0" w:color="auto"/>
        <w:left w:val="none" w:sz="0" w:space="0" w:color="auto"/>
        <w:bottom w:val="none" w:sz="0" w:space="0" w:color="auto"/>
        <w:right w:val="none" w:sz="0" w:space="0" w:color="auto"/>
      </w:divBdr>
    </w:div>
    <w:div w:id="1047685987">
      <w:bodyDiv w:val="1"/>
      <w:marLeft w:val="0"/>
      <w:marRight w:val="0"/>
      <w:marTop w:val="0"/>
      <w:marBottom w:val="0"/>
      <w:divBdr>
        <w:top w:val="none" w:sz="0" w:space="0" w:color="auto"/>
        <w:left w:val="none" w:sz="0" w:space="0" w:color="auto"/>
        <w:bottom w:val="none" w:sz="0" w:space="0" w:color="auto"/>
        <w:right w:val="none" w:sz="0" w:space="0" w:color="auto"/>
      </w:divBdr>
    </w:div>
    <w:div w:id="1086612443">
      <w:bodyDiv w:val="1"/>
      <w:marLeft w:val="0"/>
      <w:marRight w:val="0"/>
      <w:marTop w:val="0"/>
      <w:marBottom w:val="0"/>
      <w:divBdr>
        <w:top w:val="none" w:sz="0" w:space="0" w:color="auto"/>
        <w:left w:val="none" w:sz="0" w:space="0" w:color="auto"/>
        <w:bottom w:val="none" w:sz="0" w:space="0" w:color="auto"/>
        <w:right w:val="none" w:sz="0" w:space="0" w:color="auto"/>
      </w:divBdr>
    </w:div>
    <w:div w:id="1111627577">
      <w:bodyDiv w:val="1"/>
      <w:marLeft w:val="0"/>
      <w:marRight w:val="0"/>
      <w:marTop w:val="0"/>
      <w:marBottom w:val="0"/>
      <w:divBdr>
        <w:top w:val="none" w:sz="0" w:space="0" w:color="auto"/>
        <w:left w:val="none" w:sz="0" w:space="0" w:color="auto"/>
        <w:bottom w:val="none" w:sz="0" w:space="0" w:color="auto"/>
        <w:right w:val="none" w:sz="0" w:space="0" w:color="auto"/>
      </w:divBdr>
    </w:div>
    <w:div w:id="1337416295">
      <w:bodyDiv w:val="1"/>
      <w:marLeft w:val="0"/>
      <w:marRight w:val="0"/>
      <w:marTop w:val="0"/>
      <w:marBottom w:val="0"/>
      <w:divBdr>
        <w:top w:val="none" w:sz="0" w:space="0" w:color="auto"/>
        <w:left w:val="none" w:sz="0" w:space="0" w:color="auto"/>
        <w:bottom w:val="none" w:sz="0" w:space="0" w:color="auto"/>
        <w:right w:val="none" w:sz="0" w:space="0" w:color="auto"/>
      </w:divBdr>
    </w:div>
    <w:div w:id="1634866066">
      <w:bodyDiv w:val="1"/>
      <w:marLeft w:val="0"/>
      <w:marRight w:val="0"/>
      <w:marTop w:val="0"/>
      <w:marBottom w:val="0"/>
      <w:divBdr>
        <w:top w:val="none" w:sz="0" w:space="0" w:color="auto"/>
        <w:left w:val="none" w:sz="0" w:space="0" w:color="auto"/>
        <w:bottom w:val="none" w:sz="0" w:space="0" w:color="auto"/>
        <w:right w:val="none" w:sz="0" w:space="0" w:color="auto"/>
      </w:divBdr>
    </w:div>
    <w:div w:id="1664698837">
      <w:bodyDiv w:val="1"/>
      <w:marLeft w:val="0"/>
      <w:marRight w:val="0"/>
      <w:marTop w:val="0"/>
      <w:marBottom w:val="0"/>
      <w:divBdr>
        <w:top w:val="none" w:sz="0" w:space="0" w:color="auto"/>
        <w:left w:val="none" w:sz="0" w:space="0" w:color="auto"/>
        <w:bottom w:val="none" w:sz="0" w:space="0" w:color="auto"/>
        <w:right w:val="none" w:sz="0" w:space="0" w:color="auto"/>
      </w:divBdr>
    </w:div>
    <w:div w:id="1709717234">
      <w:bodyDiv w:val="1"/>
      <w:marLeft w:val="0"/>
      <w:marRight w:val="0"/>
      <w:marTop w:val="0"/>
      <w:marBottom w:val="0"/>
      <w:divBdr>
        <w:top w:val="none" w:sz="0" w:space="0" w:color="auto"/>
        <w:left w:val="none" w:sz="0" w:space="0" w:color="auto"/>
        <w:bottom w:val="none" w:sz="0" w:space="0" w:color="auto"/>
        <w:right w:val="none" w:sz="0" w:space="0" w:color="auto"/>
      </w:divBdr>
    </w:div>
    <w:div w:id="1802652770">
      <w:bodyDiv w:val="1"/>
      <w:marLeft w:val="0"/>
      <w:marRight w:val="0"/>
      <w:marTop w:val="0"/>
      <w:marBottom w:val="0"/>
      <w:divBdr>
        <w:top w:val="none" w:sz="0" w:space="0" w:color="auto"/>
        <w:left w:val="none" w:sz="0" w:space="0" w:color="auto"/>
        <w:bottom w:val="none" w:sz="0" w:space="0" w:color="auto"/>
        <w:right w:val="none" w:sz="0" w:space="0" w:color="auto"/>
      </w:divBdr>
    </w:div>
    <w:div w:id="19241483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tiff"/><Relationship Id="rId18" Type="http://schemas.openxmlformats.org/officeDocument/2006/relationships/hyperlink" Target="https://www.youtube.com/watch?v=85Hb0c2IAyk&amp;feature=youtu.be" TargetMode="External"/><Relationship Id="rId19" Type="http://schemas.openxmlformats.org/officeDocument/2006/relationships/hyperlink" Target="https://www.warhol.org/wp-content/uploads/2017/10/AssessmentRubric_TheAndyWarholMuseum.xlsx"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1356</Words>
  <Characters>7732</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3</cp:revision>
  <dcterms:created xsi:type="dcterms:W3CDTF">2017-10-13T19:28:00Z</dcterms:created>
  <dcterms:modified xsi:type="dcterms:W3CDTF">2017-10-26T15:50:00Z</dcterms:modified>
</cp:coreProperties>
</file>