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F84B6" w14:textId="77777777" w:rsidR="002705C3" w:rsidRPr="007956DF" w:rsidRDefault="002705C3" w:rsidP="007956DF">
      <w:pPr>
        <w:pStyle w:val="EducationDocsTitle"/>
        <w:rPr>
          <w:rFonts w:ascii="Times New Roman" w:eastAsia="Times New Roman" w:hAnsi="Times New Roman" w:cs="Times New Roman"/>
        </w:rPr>
      </w:pPr>
      <w:r w:rsidRPr="002705C3">
        <w:rPr>
          <w:rFonts w:eastAsia="Times New Roman"/>
        </w:rPr>
        <w:t>Camouflage Sound Activity</w:t>
      </w:r>
    </w:p>
    <w:p w14:paraId="1A62FA1C" w14:textId="77777777" w:rsidR="007956DF" w:rsidRDefault="007956DF" w:rsidP="007956DF">
      <w:pPr>
        <w:rPr>
          <w:rFonts w:ascii="Arial" w:hAnsi="Arial" w:cs="Arial"/>
          <w:color w:val="000000"/>
          <w:sz w:val="18"/>
          <w:szCs w:val="18"/>
        </w:rPr>
      </w:pPr>
    </w:p>
    <w:p w14:paraId="6221BC4B" w14:textId="77777777" w:rsidR="007956DF" w:rsidRPr="007956DF" w:rsidRDefault="007956DF" w:rsidP="007956DF">
      <w:pPr>
        <w:rPr>
          <w:rFonts w:ascii="Times New Roman" w:hAnsi="Times New Roman" w:cs="Times New Roman"/>
        </w:rPr>
      </w:pPr>
      <w:r w:rsidRPr="007956DF">
        <w:rPr>
          <w:rFonts w:ascii="Arial" w:hAnsi="Arial" w:cs="Arial"/>
          <w:color w:val="000000"/>
          <w:sz w:val="18"/>
          <w:szCs w:val="18"/>
        </w:rPr>
        <w:t>© The Andy Warhol Museum, one of the four Carnegie Museums of Pittsburgh. All rights reserved.</w:t>
      </w:r>
    </w:p>
    <w:p w14:paraId="434164F5" w14:textId="77777777" w:rsidR="007956DF" w:rsidRPr="007956DF" w:rsidRDefault="007956DF">
      <w:pPr>
        <w:rPr>
          <w:rFonts w:ascii="Times New Roman" w:hAnsi="Times New Roman" w:cs="Times New Roman"/>
        </w:rPr>
      </w:pPr>
      <w:r w:rsidRPr="007956DF">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3ECAF16E" w14:textId="77777777" w:rsidR="007956DF" w:rsidRDefault="007956DF"/>
    <w:p w14:paraId="0A9CEE6B" w14:textId="77777777" w:rsidR="00E113A9" w:rsidRDefault="002705C3" w:rsidP="002705C3">
      <w:pPr>
        <w:jc w:val="center"/>
      </w:pPr>
      <w:r>
        <w:rPr>
          <w:noProof/>
        </w:rPr>
        <w:drawing>
          <wp:inline distT="0" distB="0" distL="0" distR="0" wp14:anchorId="17324B4E" wp14:editId="7F7FBC6F">
            <wp:extent cx="3209544" cy="3200400"/>
            <wp:effectExtent l="0" t="0" r="0" b="0"/>
            <wp:docPr id="1" name="Picture 1" descr="This is a camouflage print made up of organic red, white, pink, and blue shapes overlapping and interlocking with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8-1-350_pub_01-PowerPoint Ready (1000px longest edge - internal use onl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9544" cy="3200400"/>
                    </a:xfrm>
                    <a:prstGeom prst="rect">
                      <a:avLst/>
                    </a:prstGeom>
                    <a:noFill/>
                    <a:ln>
                      <a:noFill/>
                    </a:ln>
                  </pic:spPr>
                </pic:pic>
              </a:graphicData>
            </a:graphic>
          </wp:inline>
        </w:drawing>
      </w:r>
    </w:p>
    <w:p w14:paraId="41733019" w14:textId="77777777" w:rsidR="002705C3" w:rsidRDefault="002705C3" w:rsidP="002705C3">
      <w:pPr>
        <w:jc w:val="center"/>
      </w:pPr>
    </w:p>
    <w:p w14:paraId="7B0915E1" w14:textId="77777777" w:rsidR="002705C3" w:rsidRDefault="002705C3" w:rsidP="002705C3">
      <w:pPr>
        <w:pStyle w:val="Heading12"/>
      </w:pPr>
      <w:r>
        <w:t>Overview</w:t>
      </w:r>
    </w:p>
    <w:p w14:paraId="26996109" w14:textId="77777777" w:rsidR="002705C3" w:rsidRPr="002705C3" w:rsidRDefault="002705C3" w:rsidP="002705C3">
      <w:pPr>
        <w:pStyle w:val="Normal2"/>
      </w:pPr>
      <w:r w:rsidRPr="002705C3">
        <w:t>Students use viewing, speaking, listening, and writing skills to explore their own intuitive responses to and interpretations of an artwork. Sound clips are played while students look at a work of art and write their feelin</w:t>
      </w:r>
      <w:r>
        <w:t xml:space="preserve">gs, thoughts, and associations. </w:t>
      </w:r>
      <w:r w:rsidRPr="002705C3">
        <w:t>Comprehension and</w:t>
      </w:r>
      <w:r>
        <w:rPr>
          <w:rFonts w:ascii="Times New Roman" w:hAnsi="Times New Roman" w:cs="Times New Roman"/>
        </w:rPr>
        <w:t xml:space="preserve"> </w:t>
      </w:r>
      <w:r w:rsidRPr="002705C3">
        <w:t>discussion questions allow for rich follow-up journaling and reflection.</w:t>
      </w:r>
    </w:p>
    <w:p w14:paraId="652C5954" w14:textId="77777777" w:rsidR="002705C3" w:rsidRDefault="002705C3" w:rsidP="002705C3">
      <w:pPr>
        <w:rPr>
          <w:rFonts w:ascii="Times New Roman" w:eastAsia="Times New Roman" w:hAnsi="Times New Roman" w:cs="Times New Roman"/>
        </w:rPr>
      </w:pPr>
    </w:p>
    <w:p w14:paraId="716BDB28" w14:textId="77777777" w:rsidR="002705C3" w:rsidRDefault="002705C3" w:rsidP="002705C3">
      <w:pPr>
        <w:pStyle w:val="Heading22"/>
        <w:rPr>
          <w:rFonts w:eastAsia="Times New Roman"/>
        </w:rPr>
      </w:pPr>
      <w:r>
        <w:rPr>
          <w:rFonts w:eastAsia="Times New Roman"/>
        </w:rPr>
        <w:t>Grade Levels</w:t>
      </w:r>
    </w:p>
    <w:p w14:paraId="51C38019" w14:textId="77777777" w:rsidR="002705C3" w:rsidRDefault="002705C3" w:rsidP="002705C3">
      <w:pPr>
        <w:pStyle w:val="Normal2"/>
        <w:numPr>
          <w:ilvl w:val="0"/>
          <w:numId w:val="1"/>
        </w:numPr>
      </w:pPr>
      <w:r>
        <w:t>Elementary school</w:t>
      </w:r>
    </w:p>
    <w:p w14:paraId="54160E94" w14:textId="77777777" w:rsidR="002705C3" w:rsidRDefault="002705C3" w:rsidP="002705C3">
      <w:pPr>
        <w:pStyle w:val="Normal2"/>
        <w:numPr>
          <w:ilvl w:val="0"/>
          <w:numId w:val="1"/>
        </w:numPr>
      </w:pPr>
      <w:r>
        <w:t>Middle school</w:t>
      </w:r>
    </w:p>
    <w:p w14:paraId="6D3A3940" w14:textId="77777777" w:rsidR="002705C3" w:rsidRDefault="002705C3" w:rsidP="002705C3">
      <w:pPr>
        <w:pStyle w:val="Normal2"/>
        <w:numPr>
          <w:ilvl w:val="0"/>
          <w:numId w:val="1"/>
        </w:numPr>
      </w:pPr>
      <w:r>
        <w:t>High School</w:t>
      </w:r>
    </w:p>
    <w:p w14:paraId="6DB34542" w14:textId="77777777" w:rsidR="002705C3" w:rsidRDefault="002705C3" w:rsidP="002705C3">
      <w:pPr>
        <w:pStyle w:val="Normal2"/>
      </w:pPr>
    </w:p>
    <w:p w14:paraId="1174DC4E" w14:textId="77777777" w:rsidR="002705C3" w:rsidRDefault="002705C3" w:rsidP="002705C3">
      <w:pPr>
        <w:pStyle w:val="Heading22"/>
      </w:pPr>
      <w:r>
        <w:t>Subjects</w:t>
      </w:r>
    </w:p>
    <w:p w14:paraId="4B346265" w14:textId="77777777" w:rsidR="002705C3" w:rsidRDefault="002705C3" w:rsidP="002705C3">
      <w:pPr>
        <w:pStyle w:val="Normal2"/>
        <w:numPr>
          <w:ilvl w:val="0"/>
          <w:numId w:val="1"/>
        </w:numPr>
      </w:pPr>
      <w:r>
        <w:t>Arts</w:t>
      </w:r>
    </w:p>
    <w:p w14:paraId="33AF902A" w14:textId="77777777" w:rsidR="002705C3" w:rsidRDefault="002705C3" w:rsidP="002705C3">
      <w:pPr>
        <w:pStyle w:val="Normal2"/>
        <w:numPr>
          <w:ilvl w:val="0"/>
          <w:numId w:val="1"/>
        </w:numPr>
      </w:pPr>
      <w:r>
        <w:t>English and language arts</w:t>
      </w:r>
    </w:p>
    <w:p w14:paraId="713A5C11" w14:textId="77777777" w:rsidR="002705C3" w:rsidRDefault="002705C3" w:rsidP="002705C3">
      <w:pPr>
        <w:pStyle w:val="Normal2"/>
      </w:pPr>
    </w:p>
    <w:p w14:paraId="66EAFCF2" w14:textId="77777777" w:rsidR="002705C3" w:rsidRDefault="002705C3" w:rsidP="002705C3">
      <w:pPr>
        <w:pStyle w:val="Heading22"/>
      </w:pPr>
      <w:r>
        <w:lastRenderedPageBreak/>
        <w:t>Pennsylvania Standards for the Arts and Humanities</w:t>
      </w:r>
    </w:p>
    <w:p w14:paraId="5FF6CB05" w14:textId="77777777" w:rsidR="002705C3" w:rsidRDefault="002705C3" w:rsidP="002705C3">
      <w:pPr>
        <w:pStyle w:val="Normal2"/>
        <w:numPr>
          <w:ilvl w:val="0"/>
          <w:numId w:val="1"/>
        </w:numPr>
      </w:pPr>
      <w:r>
        <w:t xml:space="preserve">9.4.3.C - </w:t>
      </w:r>
      <w:r w:rsidRPr="002705C3">
        <w:t>Recognize that the environment of the observer influences individual aesthetic responses to works in the arts (e.g., the effect of live music as opposed to listening to the same piece on a car radio).</w:t>
      </w:r>
    </w:p>
    <w:p w14:paraId="19D7695E" w14:textId="77777777" w:rsidR="002705C3" w:rsidRDefault="002705C3" w:rsidP="002705C3">
      <w:pPr>
        <w:pStyle w:val="Normal2"/>
        <w:numPr>
          <w:ilvl w:val="0"/>
          <w:numId w:val="1"/>
        </w:numPr>
      </w:pPr>
      <w:r>
        <w:t xml:space="preserve">9.4.5.C - </w:t>
      </w:r>
      <w:r w:rsidRPr="002705C3">
        <w:t>Identify the attributes of various audiences’ environments as they influence individual aesthetic response (e.g., Beatles’ music played by the Boston Pops versus video taped concerts from the 1970s).</w:t>
      </w:r>
    </w:p>
    <w:p w14:paraId="77F1F9DC" w14:textId="77777777" w:rsidR="002705C3" w:rsidRDefault="002705C3" w:rsidP="002705C3">
      <w:pPr>
        <w:pStyle w:val="Normal2"/>
        <w:numPr>
          <w:ilvl w:val="0"/>
          <w:numId w:val="1"/>
        </w:numPr>
      </w:pPr>
      <w:r>
        <w:t xml:space="preserve">9.4.8.C - </w:t>
      </w:r>
      <w:r w:rsidRPr="002705C3">
        <w:t>Describe how the attributes of the audience’s environment influence aesthetic responses (e.g., the ambiance of the theatre in a performance of Andrew Lloyd Weber’s Cats).</w:t>
      </w:r>
    </w:p>
    <w:p w14:paraId="190B6E67" w14:textId="77777777" w:rsidR="002705C3" w:rsidRDefault="002705C3" w:rsidP="002705C3">
      <w:pPr>
        <w:pStyle w:val="Normal2"/>
        <w:numPr>
          <w:ilvl w:val="0"/>
          <w:numId w:val="1"/>
        </w:numPr>
      </w:pPr>
      <w:r>
        <w:t xml:space="preserve">9.4.12.C - </w:t>
      </w:r>
      <w:r w:rsidRPr="002705C3">
        <w:t>Compare and contrast the attributes of various audiences’ environments as they influence individual aesthetic response (e.g., viewing traditional Irish dance at county fair versus the performance of River Dance in a concert hall).</w:t>
      </w:r>
    </w:p>
    <w:p w14:paraId="66971419" w14:textId="77777777" w:rsidR="002705C3" w:rsidRDefault="002705C3" w:rsidP="002705C3">
      <w:pPr>
        <w:pStyle w:val="Normal2"/>
      </w:pPr>
    </w:p>
    <w:p w14:paraId="4CEAE324" w14:textId="77777777" w:rsidR="002705C3" w:rsidRDefault="002705C3" w:rsidP="002705C3">
      <w:pPr>
        <w:pStyle w:val="Heading22"/>
      </w:pPr>
      <w:r>
        <w:t>Objectives</w:t>
      </w:r>
    </w:p>
    <w:p w14:paraId="6A18B0AC" w14:textId="77777777" w:rsidR="002705C3" w:rsidRDefault="002705C3" w:rsidP="002705C3">
      <w:pPr>
        <w:pStyle w:val="Normal2"/>
        <w:numPr>
          <w:ilvl w:val="0"/>
          <w:numId w:val="3"/>
        </w:numPr>
      </w:pPr>
      <w:r>
        <w:t>Students describe Andy Warhol's use of design elements.</w:t>
      </w:r>
    </w:p>
    <w:p w14:paraId="503E9318" w14:textId="77777777" w:rsidR="002705C3" w:rsidRDefault="002705C3" w:rsidP="002705C3">
      <w:pPr>
        <w:pStyle w:val="Normal2"/>
        <w:numPr>
          <w:ilvl w:val="0"/>
          <w:numId w:val="3"/>
        </w:numPr>
      </w:pPr>
      <w:r>
        <w:t>Students associate personal ideas and experiences with an abstract work of art.</w:t>
      </w:r>
    </w:p>
    <w:p w14:paraId="0B9DED0B" w14:textId="77777777" w:rsidR="002705C3" w:rsidRDefault="002705C3" w:rsidP="002705C3">
      <w:pPr>
        <w:pStyle w:val="Normal2"/>
        <w:numPr>
          <w:ilvl w:val="0"/>
          <w:numId w:val="3"/>
        </w:numPr>
      </w:pPr>
      <w:r>
        <w:t>Students describe new thoughts and feelings about an artwork as music is added to the environment.</w:t>
      </w:r>
    </w:p>
    <w:p w14:paraId="449B72FF" w14:textId="77777777" w:rsidR="002705C3" w:rsidRDefault="002705C3" w:rsidP="002705C3">
      <w:pPr>
        <w:pStyle w:val="Normal2"/>
        <w:numPr>
          <w:ilvl w:val="0"/>
          <w:numId w:val="3"/>
        </w:numPr>
      </w:pPr>
      <w:r>
        <w:t>Students theorize how music or sounds influence interpretations.</w:t>
      </w:r>
    </w:p>
    <w:p w14:paraId="1A977CBA" w14:textId="77777777" w:rsidR="002705C3" w:rsidRDefault="002705C3" w:rsidP="002705C3">
      <w:pPr>
        <w:pStyle w:val="Normal2"/>
        <w:numPr>
          <w:ilvl w:val="0"/>
          <w:numId w:val="3"/>
        </w:numPr>
      </w:pPr>
      <w:r>
        <w:t>Students speculate how different environments affect our experiences of art.</w:t>
      </w:r>
    </w:p>
    <w:p w14:paraId="4098A81D" w14:textId="77777777" w:rsidR="002705C3" w:rsidRDefault="002705C3" w:rsidP="002705C3">
      <w:pPr>
        <w:pStyle w:val="Normal2"/>
      </w:pPr>
    </w:p>
    <w:p w14:paraId="3B763162" w14:textId="77777777" w:rsidR="002705C3" w:rsidRPr="002705C3" w:rsidRDefault="002705C3" w:rsidP="002705C3">
      <w:pPr>
        <w:pStyle w:val="Normal2"/>
      </w:pPr>
    </w:p>
    <w:p w14:paraId="40515611" w14:textId="77777777" w:rsidR="002705C3" w:rsidRDefault="002705C3">
      <w:pPr>
        <w:rPr>
          <w:rFonts w:ascii="Arial" w:hAnsi="Arial"/>
        </w:rPr>
      </w:pPr>
      <w:r>
        <w:br w:type="page"/>
      </w:r>
    </w:p>
    <w:p w14:paraId="0B5F9F5F" w14:textId="77777777" w:rsidR="002705C3" w:rsidRDefault="002705C3" w:rsidP="002705C3">
      <w:pPr>
        <w:pStyle w:val="Normal2"/>
        <w:jc w:val="center"/>
      </w:pPr>
      <w:r>
        <w:rPr>
          <w:noProof/>
        </w:rPr>
        <w:drawing>
          <wp:inline distT="0" distB="0" distL="0" distR="0" wp14:anchorId="626CEB01" wp14:editId="078068CC">
            <wp:extent cx="2980944" cy="2971800"/>
            <wp:effectExtent l="0" t="0" r="0" b="0"/>
            <wp:docPr id="2" name="Picture 2" descr="This is a camouflage print made up of organic red, white, pink, and blue shapes overlapping and interlocking with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8-1-350_pub_01-PowerPoint Ready (1000px longest edge - internal use 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0944" cy="2971800"/>
                    </a:xfrm>
                    <a:prstGeom prst="rect">
                      <a:avLst/>
                    </a:prstGeom>
                    <a:noFill/>
                    <a:ln>
                      <a:noFill/>
                    </a:ln>
                  </pic:spPr>
                </pic:pic>
              </a:graphicData>
            </a:graphic>
          </wp:inline>
        </w:drawing>
      </w:r>
    </w:p>
    <w:p w14:paraId="6E71C724" w14:textId="77777777" w:rsidR="002705C3" w:rsidRDefault="002705C3" w:rsidP="002705C3">
      <w:pPr>
        <w:pStyle w:val="Normal2"/>
        <w:jc w:val="center"/>
      </w:pPr>
    </w:p>
    <w:p w14:paraId="1DF1A2CC" w14:textId="77777777" w:rsidR="002705C3" w:rsidRPr="002705C3" w:rsidRDefault="002705C3" w:rsidP="002705C3">
      <w:pPr>
        <w:rPr>
          <w:rFonts w:ascii="Times New Roman" w:hAnsi="Times New Roman" w:cs="Times New Roman"/>
          <w:sz w:val="20"/>
          <w:szCs w:val="20"/>
        </w:rPr>
      </w:pPr>
      <w:r w:rsidRPr="002705C3">
        <w:rPr>
          <w:rFonts w:ascii="Arial" w:hAnsi="Arial" w:cs="Arial"/>
          <w:color w:val="000000"/>
          <w:sz w:val="20"/>
          <w:szCs w:val="20"/>
        </w:rPr>
        <w:t>Andy Warhol</w:t>
      </w:r>
      <w:r w:rsidRPr="002705C3">
        <w:rPr>
          <w:rFonts w:ascii="Arial" w:hAnsi="Arial" w:cs="Arial"/>
          <w:i/>
          <w:iCs/>
          <w:color w:val="000000"/>
          <w:sz w:val="20"/>
          <w:szCs w:val="20"/>
        </w:rPr>
        <w:t>, Camouflage</w:t>
      </w:r>
      <w:r w:rsidRPr="002705C3">
        <w:rPr>
          <w:rFonts w:ascii="Arial" w:hAnsi="Arial" w:cs="Arial"/>
          <w:color w:val="000000"/>
          <w:sz w:val="20"/>
          <w:szCs w:val="20"/>
        </w:rPr>
        <w:t>, 1986</w:t>
      </w:r>
    </w:p>
    <w:p w14:paraId="59FF232E" w14:textId="77777777" w:rsidR="002705C3" w:rsidRPr="002705C3" w:rsidRDefault="002705C3" w:rsidP="002705C3">
      <w:pPr>
        <w:rPr>
          <w:rFonts w:ascii="Times New Roman" w:hAnsi="Times New Roman" w:cs="Times New Roman"/>
          <w:sz w:val="20"/>
          <w:szCs w:val="20"/>
        </w:rPr>
      </w:pPr>
      <w:r w:rsidRPr="002705C3">
        <w:rPr>
          <w:rFonts w:ascii="Arial" w:hAnsi="Arial" w:cs="Arial"/>
          <w:color w:val="000000"/>
          <w:sz w:val="20"/>
          <w:szCs w:val="20"/>
        </w:rPr>
        <w:t>The Andy Warhol Museum, Pittsburgh; Founding Collection, Contribution The Andy Warhol Foundation for the Visual Arts, Inc.</w:t>
      </w:r>
    </w:p>
    <w:p w14:paraId="2BF588F5" w14:textId="77777777" w:rsidR="002705C3" w:rsidRPr="002705C3" w:rsidRDefault="002705C3" w:rsidP="002705C3">
      <w:pPr>
        <w:rPr>
          <w:rFonts w:ascii="Times New Roman" w:hAnsi="Times New Roman" w:cs="Times New Roman"/>
          <w:sz w:val="20"/>
          <w:szCs w:val="20"/>
        </w:rPr>
      </w:pPr>
      <w:r w:rsidRPr="002705C3">
        <w:rPr>
          <w:rFonts w:ascii="Arial" w:hAnsi="Arial" w:cs="Arial"/>
          <w:color w:val="000000"/>
          <w:sz w:val="20"/>
          <w:szCs w:val="20"/>
        </w:rPr>
        <w:t>© The Andy Warhol Foundation for the Visual Arts, Inc.</w:t>
      </w:r>
    </w:p>
    <w:p w14:paraId="0593F267" w14:textId="77777777" w:rsidR="002705C3" w:rsidRDefault="002705C3" w:rsidP="002705C3">
      <w:pPr>
        <w:rPr>
          <w:rFonts w:ascii="Arial" w:hAnsi="Arial" w:cs="Arial"/>
          <w:color w:val="000000"/>
          <w:sz w:val="20"/>
          <w:szCs w:val="20"/>
        </w:rPr>
      </w:pPr>
      <w:r w:rsidRPr="002705C3">
        <w:rPr>
          <w:rFonts w:ascii="Arial" w:hAnsi="Arial" w:cs="Arial"/>
          <w:color w:val="000000"/>
          <w:sz w:val="20"/>
          <w:szCs w:val="20"/>
        </w:rPr>
        <w:t>1998.1.350</w:t>
      </w:r>
    </w:p>
    <w:p w14:paraId="17C71344" w14:textId="77777777" w:rsidR="002705C3" w:rsidRDefault="002705C3" w:rsidP="002705C3">
      <w:pPr>
        <w:rPr>
          <w:rFonts w:ascii="Arial" w:hAnsi="Arial" w:cs="Arial"/>
          <w:color w:val="000000"/>
          <w:sz w:val="20"/>
          <w:szCs w:val="20"/>
        </w:rPr>
      </w:pPr>
    </w:p>
    <w:p w14:paraId="4B3AD3DF" w14:textId="77777777" w:rsidR="002705C3" w:rsidRDefault="002705C3" w:rsidP="002705C3">
      <w:pPr>
        <w:pStyle w:val="Heading12"/>
      </w:pPr>
      <w:r>
        <w:t>About the Art</w:t>
      </w:r>
    </w:p>
    <w:p w14:paraId="2ADEE662" w14:textId="77777777" w:rsidR="002705C3" w:rsidRPr="002705C3" w:rsidRDefault="002705C3" w:rsidP="002705C3">
      <w:pPr>
        <w:pStyle w:val="Normal2"/>
        <w:rPr>
          <w:rFonts w:ascii="Times New Roman" w:hAnsi="Times New Roman" w:cs="Times New Roman"/>
        </w:rPr>
      </w:pPr>
      <w:r w:rsidRPr="002705C3">
        <w:t>Warhol is reported to have asked his studio assistants, “What can I do that would be abstract but not really abstract?” Camouﬂage gave him the opportunity to work with both an abstract pattern and an immediately recognizable image. Unlike military motifs, Warhol’s camouﬂage paintings reﬂect bright synthetic and inorganic colors, which would not provide a veil or disguise in any landscape. At the military’s request, artist’s created camouﬂage beginning in the early twentieth century. It was ﬁrst used for concealment of equipment, and then for uniforms. As Warhol invented more camouﬂage works, he incorporated the pattern into his self-portraits. In these works, the juxtaposition of identity and disguise mirrors the artist’s lifelong struggle to gain notoriety while keeping his own private life hidden.</w:t>
      </w:r>
    </w:p>
    <w:p w14:paraId="4439054F" w14:textId="77777777" w:rsidR="002705C3" w:rsidRPr="002705C3" w:rsidRDefault="002705C3" w:rsidP="002705C3">
      <w:pPr>
        <w:pStyle w:val="Normal2"/>
        <w:rPr>
          <w:rFonts w:ascii="Times New Roman" w:eastAsia="Times New Roman" w:hAnsi="Times New Roman" w:cs="Times New Roman"/>
        </w:rPr>
      </w:pPr>
    </w:p>
    <w:p w14:paraId="5A8D7B05" w14:textId="77777777" w:rsidR="002705C3" w:rsidRPr="002705C3" w:rsidRDefault="002705C3" w:rsidP="002705C3">
      <w:pPr>
        <w:pStyle w:val="Normal2"/>
        <w:rPr>
          <w:rFonts w:ascii="Times New Roman" w:hAnsi="Times New Roman" w:cs="Times New Roman"/>
        </w:rPr>
      </w:pPr>
      <w:r w:rsidRPr="002705C3">
        <w:t xml:space="preserve">Warhol also collaborated with the fashion designer Stephen Sprouse to create a line of camouﬂage clothing. This apparel associated war with high fashion, and women dressed in camouﬂage gowns in urban settings attracted attention rather than blended in. Over the past few decades, the military has struggled to create an effective urban camouﬂage uniform because the environment is constantly changing. Unfettered by such concerns, contemporary urban clothing designers are interested in making  a bold statement. </w:t>
      </w:r>
    </w:p>
    <w:p w14:paraId="00B5480F" w14:textId="77777777" w:rsidR="002705C3" w:rsidRDefault="002705C3" w:rsidP="002705C3">
      <w:pPr>
        <w:rPr>
          <w:rFonts w:ascii="Times New Roman" w:eastAsia="Times New Roman" w:hAnsi="Times New Roman" w:cs="Times New Roman"/>
        </w:rPr>
      </w:pPr>
    </w:p>
    <w:p w14:paraId="459A27BD" w14:textId="77777777" w:rsidR="002705C3" w:rsidRPr="002705C3" w:rsidRDefault="002705C3" w:rsidP="002705C3">
      <w:pPr>
        <w:rPr>
          <w:rFonts w:ascii="Times New Roman" w:eastAsia="Times New Roman" w:hAnsi="Times New Roman" w:cs="Times New Roman"/>
        </w:rPr>
      </w:pPr>
    </w:p>
    <w:p w14:paraId="45F351A8" w14:textId="77777777" w:rsidR="002705C3" w:rsidRPr="002705C3" w:rsidRDefault="002705C3" w:rsidP="002705C3">
      <w:pPr>
        <w:pStyle w:val="Normal2"/>
      </w:pPr>
    </w:p>
    <w:p w14:paraId="229070BA" w14:textId="77777777" w:rsidR="002705C3" w:rsidRDefault="002705C3" w:rsidP="002705C3">
      <w:pPr>
        <w:pStyle w:val="Heading12"/>
        <w:rPr>
          <w:rFonts w:eastAsia="Times New Roman"/>
        </w:rPr>
      </w:pPr>
      <w:r>
        <w:rPr>
          <w:rFonts w:eastAsia="Times New Roman"/>
        </w:rPr>
        <w:t>Points of View</w:t>
      </w:r>
    </w:p>
    <w:p w14:paraId="1A41491E" w14:textId="77777777" w:rsidR="002705C3" w:rsidRDefault="002705C3" w:rsidP="002705C3">
      <w:pPr>
        <w:pStyle w:val="Normal2"/>
      </w:pPr>
      <w:r>
        <w:t>“</w:t>
      </w:r>
      <w:r w:rsidRPr="002705C3">
        <w:t xml:space="preserve">To call these paintings decorative would be short-sighted, for in manipulating the size, shape, and colors of the traditional military fabric—a fabric designed </w:t>
      </w:r>
      <w:r w:rsidRPr="002705C3">
        <w:rPr>
          <w:i/>
          <w:iCs/>
        </w:rPr>
        <w:t>not</w:t>
      </w:r>
      <w:r w:rsidRPr="002705C3">
        <w:t xml:space="preserve"> to be seen—he demonstrated an almost effortless ability to summon up an entire range of art historical references, from Chinese landscapes to Monet’s Water Lilies…. Of course pretending he didn’t know anything about art history was one of the many ways in which Warhol camouﬂaged himself. He told countless interviewers that Walt Disney was his favorite artist, while quietly amassing a collection that included paintings by Corot, Fragonard, Picasso, Fontana</w:t>
      </w:r>
      <w:r>
        <w:t>, and Yves Klein, among others.”</w:t>
      </w:r>
    </w:p>
    <w:p w14:paraId="559ECA8E" w14:textId="77777777" w:rsidR="002705C3" w:rsidRDefault="002705C3" w:rsidP="002705C3">
      <w:pPr>
        <w:rPr>
          <w:rFonts w:ascii="Arial" w:eastAsia="Times New Roman" w:hAnsi="Arial" w:cs="Arial"/>
          <w:b/>
          <w:color w:val="000000"/>
          <w:sz w:val="22"/>
          <w:szCs w:val="22"/>
        </w:rPr>
      </w:pPr>
      <w:r w:rsidRPr="002705C3">
        <w:rPr>
          <w:rFonts w:ascii="Arial" w:eastAsia="Times New Roman" w:hAnsi="Arial" w:cs="Arial"/>
          <w:b/>
          <w:color w:val="000000"/>
          <w:sz w:val="22"/>
          <w:szCs w:val="22"/>
        </w:rPr>
        <w:t xml:space="preserve">Writer and former Warhol associate Bob Colacello in Brenda Richardson, </w:t>
      </w:r>
      <w:r w:rsidRPr="002705C3">
        <w:rPr>
          <w:rFonts w:ascii="Arial" w:eastAsia="Times New Roman" w:hAnsi="Arial" w:cs="Arial"/>
          <w:b/>
          <w:i/>
          <w:iCs/>
          <w:color w:val="000000"/>
          <w:sz w:val="22"/>
          <w:szCs w:val="22"/>
        </w:rPr>
        <w:t>Andy Warhol: Camouflage</w:t>
      </w:r>
      <w:r w:rsidRPr="002705C3">
        <w:rPr>
          <w:rFonts w:ascii="Arial" w:eastAsia="Times New Roman" w:hAnsi="Arial" w:cs="Arial"/>
          <w:b/>
          <w:color w:val="000000"/>
          <w:sz w:val="22"/>
          <w:szCs w:val="22"/>
        </w:rPr>
        <w:t>, 1988</w:t>
      </w:r>
    </w:p>
    <w:p w14:paraId="47CD8E70" w14:textId="77777777" w:rsidR="002705C3" w:rsidRDefault="002705C3" w:rsidP="002705C3">
      <w:pPr>
        <w:rPr>
          <w:rFonts w:ascii="Arial" w:eastAsia="Times New Roman" w:hAnsi="Arial" w:cs="Arial"/>
          <w:color w:val="000000"/>
          <w:sz w:val="22"/>
          <w:szCs w:val="22"/>
        </w:rPr>
      </w:pPr>
    </w:p>
    <w:p w14:paraId="33DE4B42" w14:textId="77777777" w:rsidR="002705C3" w:rsidRDefault="002705C3" w:rsidP="002705C3">
      <w:pPr>
        <w:pStyle w:val="Heading12"/>
        <w:rPr>
          <w:rFonts w:eastAsia="Times New Roman"/>
        </w:rPr>
      </w:pPr>
      <w:r>
        <w:rPr>
          <w:rFonts w:eastAsia="Times New Roman"/>
        </w:rPr>
        <w:t>Discussion Questions</w:t>
      </w:r>
    </w:p>
    <w:p w14:paraId="71FA0461" w14:textId="77777777" w:rsidR="002705C3" w:rsidRPr="002705C3" w:rsidRDefault="002705C3" w:rsidP="002705C3">
      <w:pPr>
        <w:pStyle w:val="Normal2"/>
        <w:numPr>
          <w:ilvl w:val="0"/>
          <w:numId w:val="5"/>
        </w:numPr>
        <w:rPr>
          <w:rFonts w:ascii="Times New Roman" w:hAnsi="Times New Roman" w:cs="Times New Roman"/>
        </w:rPr>
      </w:pPr>
      <w:r w:rsidRPr="002705C3">
        <w:t>What do you feel, think, and associate with this painting?</w:t>
      </w:r>
    </w:p>
    <w:p w14:paraId="1F87028A" w14:textId="77777777" w:rsidR="002705C3" w:rsidRPr="002705C3" w:rsidRDefault="002705C3" w:rsidP="002705C3">
      <w:pPr>
        <w:pStyle w:val="Normal2"/>
        <w:numPr>
          <w:ilvl w:val="0"/>
          <w:numId w:val="5"/>
        </w:numPr>
        <w:rPr>
          <w:rFonts w:ascii="Times New Roman" w:hAnsi="Times New Roman" w:cs="Times New Roman"/>
        </w:rPr>
      </w:pPr>
      <w:r w:rsidRPr="002705C3">
        <w:t>What do you think the painting might mean?</w:t>
      </w:r>
    </w:p>
    <w:p w14:paraId="19792102" w14:textId="77777777" w:rsidR="002705C3" w:rsidRPr="002705C3" w:rsidRDefault="002705C3" w:rsidP="002705C3">
      <w:pPr>
        <w:pStyle w:val="Normal2"/>
        <w:numPr>
          <w:ilvl w:val="0"/>
          <w:numId w:val="5"/>
        </w:numPr>
        <w:rPr>
          <w:rFonts w:ascii="Times New Roman" w:hAnsi="Times New Roman" w:cs="Times New Roman"/>
        </w:rPr>
      </w:pPr>
      <w:r w:rsidRPr="002705C3">
        <w:t>Where do we most often view artworks? Describe that environment.</w:t>
      </w:r>
    </w:p>
    <w:p w14:paraId="56F3F808" w14:textId="77777777" w:rsidR="002705C3" w:rsidRPr="002705C3" w:rsidRDefault="002705C3" w:rsidP="002705C3">
      <w:pPr>
        <w:pStyle w:val="Normal2"/>
        <w:numPr>
          <w:ilvl w:val="0"/>
          <w:numId w:val="5"/>
        </w:numPr>
        <w:rPr>
          <w:rFonts w:ascii="Times New Roman" w:hAnsi="Times New Roman" w:cs="Times New Roman"/>
        </w:rPr>
      </w:pPr>
      <w:r w:rsidRPr="002705C3">
        <w:t>Where would you least want to put an important work of art and why?</w:t>
      </w:r>
    </w:p>
    <w:p w14:paraId="687F2E7C" w14:textId="77777777" w:rsidR="002705C3" w:rsidRPr="002705C3" w:rsidRDefault="002705C3" w:rsidP="002705C3">
      <w:pPr>
        <w:pStyle w:val="Normal2"/>
        <w:numPr>
          <w:ilvl w:val="0"/>
          <w:numId w:val="5"/>
        </w:numPr>
        <w:rPr>
          <w:rFonts w:ascii="Times New Roman" w:hAnsi="Times New Roman" w:cs="Times New Roman"/>
        </w:rPr>
      </w:pPr>
      <w:r w:rsidRPr="002705C3">
        <w:t>Is the environment important to the artwork?</w:t>
      </w:r>
    </w:p>
    <w:p w14:paraId="7227343E" w14:textId="77777777" w:rsidR="002705C3" w:rsidRPr="002705C3" w:rsidRDefault="002705C3" w:rsidP="002705C3">
      <w:pPr>
        <w:pStyle w:val="Normal2"/>
        <w:numPr>
          <w:ilvl w:val="0"/>
          <w:numId w:val="5"/>
        </w:numPr>
        <w:rPr>
          <w:rFonts w:ascii="Times New Roman" w:hAnsi="Times New Roman" w:cs="Times New Roman"/>
        </w:rPr>
      </w:pPr>
      <w:r w:rsidRPr="002705C3">
        <w:rPr>
          <w:rFonts w:eastAsia="Times New Roman"/>
        </w:rPr>
        <w:t>Is the viewer’s experience important to the artwork?</w:t>
      </w:r>
    </w:p>
    <w:p w14:paraId="650C2F9F" w14:textId="77777777" w:rsidR="002705C3" w:rsidRDefault="002705C3" w:rsidP="002705C3">
      <w:pPr>
        <w:pStyle w:val="Normal2"/>
      </w:pPr>
    </w:p>
    <w:p w14:paraId="1F8BE5C4" w14:textId="77777777" w:rsidR="002705C3" w:rsidRDefault="002705C3" w:rsidP="002705C3">
      <w:pPr>
        <w:pStyle w:val="Heading12"/>
        <w:rPr>
          <w:rFonts w:eastAsia="Times New Roman"/>
        </w:rPr>
      </w:pPr>
      <w:r>
        <w:rPr>
          <w:rFonts w:eastAsia="Times New Roman"/>
        </w:rPr>
        <w:t>Materials</w:t>
      </w:r>
    </w:p>
    <w:p w14:paraId="54FA6578" w14:textId="77777777" w:rsidR="002705C3" w:rsidRDefault="002705C3" w:rsidP="00EB1E45">
      <w:pPr>
        <w:pStyle w:val="Normal2"/>
        <w:numPr>
          <w:ilvl w:val="0"/>
          <w:numId w:val="7"/>
        </w:numPr>
      </w:pPr>
      <w:r>
        <w:t>Music clips on SoundCloud</w:t>
      </w:r>
    </w:p>
    <w:p w14:paraId="2513A18F" w14:textId="77777777" w:rsidR="00EB1E45" w:rsidRDefault="002705C3" w:rsidP="00EB1E45">
      <w:pPr>
        <w:pStyle w:val="Normal2"/>
        <w:numPr>
          <w:ilvl w:val="1"/>
          <w:numId w:val="7"/>
        </w:numPr>
      </w:pPr>
      <w:r>
        <w:rPr>
          <w:i/>
        </w:rPr>
        <w:t>Spring</w:t>
      </w:r>
      <w:r>
        <w:t>, Vivaldi</w:t>
      </w:r>
    </w:p>
    <w:p w14:paraId="7D29B32D" w14:textId="77777777" w:rsidR="002705C3" w:rsidRDefault="002705C3" w:rsidP="00EB1E45">
      <w:pPr>
        <w:pStyle w:val="Normal2"/>
        <w:ind w:left="720" w:firstLine="720"/>
      </w:pPr>
      <w:r w:rsidRPr="002705C3">
        <w:t>https://soundcloud.com/thewarholmuseum/spring-vivaldi-excerpt</w:t>
      </w:r>
    </w:p>
    <w:p w14:paraId="43CBC972" w14:textId="77777777" w:rsidR="00EB1E45" w:rsidRDefault="002705C3" w:rsidP="00EB1E45">
      <w:pPr>
        <w:pStyle w:val="Normal2"/>
        <w:numPr>
          <w:ilvl w:val="1"/>
          <w:numId w:val="7"/>
        </w:numPr>
      </w:pPr>
      <w:r>
        <w:rPr>
          <w:i/>
        </w:rPr>
        <w:t>War</w:t>
      </w:r>
      <w:r>
        <w:t>, Edwin Starr</w:t>
      </w:r>
    </w:p>
    <w:p w14:paraId="7BFBFD3E" w14:textId="77777777" w:rsidR="002705C3" w:rsidRDefault="002705C3" w:rsidP="00EB1E45">
      <w:pPr>
        <w:pStyle w:val="Normal2"/>
        <w:ind w:left="1440"/>
      </w:pPr>
      <w:r w:rsidRPr="002705C3">
        <w:t>https://soundcloud.com/thewarholmuseum/war-edwin-starr-excerpt</w:t>
      </w:r>
    </w:p>
    <w:p w14:paraId="0D2F23C5" w14:textId="77777777" w:rsidR="00EB1E45" w:rsidRDefault="002705C3" w:rsidP="00EB1E45">
      <w:pPr>
        <w:pStyle w:val="Normal2"/>
        <w:numPr>
          <w:ilvl w:val="1"/>
          <w:numId w:val="7"/>
        </w:numPr>
      </w:pPr>
      <w:r>
        <w:rPr>
          <w:i/>
        </w:rPr>
        <w:t>I Feel Love,</w:t>
      </w:r>
      <w:r>
        <w:t xml:space="preserve"> Donna Summer</w:t>
      </w:r>
    </w:p>
    <w:p w14:paraId="647BF3F0" w14:textId="77777777" w:rsidR="002705C3" w:rsidRDefault="00EB1E45" w:rsidP="00EB1E45">
      <w:pPr>
        <w:pStyle w:val="Normal2"/>
        <w:ind w:left="1440"/>
      </w:pPr>
      <w:r w:rsidRPr="00EB1E45">
        <w:rPr>
          <w:rFonts w:eastAsia="Times New Roman"/>
        </w:rPr>
        <w:t>https://soundcloud.com/thewarholmuseum/i-feel-love-donna-summer</w:t>
      </w:r>
    </w:p>
    <w:p w14:paraId="024A20F2" w14:textId="77777777" w:rsidR="002705C3" w:rsidRDefault="002705C3" w:rsidP="00EB1E45">
      <w:pPr>
        <w:pStyle w:val="Normal2"/>
        <w:numPr>
          <w:ilvl w:val="0"/>
          <w:numId w:val="7"/>
        </w:numPr>
      </w:pPr>
      <w:r>
        <w:t>Pencils</w:t>
      </w:r>
    </w:p>
    <w:p w14:paraId="70DEA6D3" w14:textId="77777777" w:rsidR="002705C3" w:rsidRDefault="002705C3" w:rsidP="00EB1E45">
      <w:pPr>
        <w:pStyle w:val="Normal2"/>
        <w:numPr>
          <w:ilvl w:val="0"/>
          <w:numId w:val="7"/>
        </w:numPr>
      </w:pPr>
      <w:r>
        <w:t>Paper</w:t>
      </w:r>
    </w:p>
    <w:p w14:paraId="28B2CE5D" w14:textId="77777777" w:rsidR="002705C3" w:rsidRDefault="002705C3" w:rsidP="00EB1E45">
      <w:pPr>
        <w:pStyle w:val="Normal2"/>
        <w:numPr>
          <w:ilvl w:val="0"/>
          <w:numId w:val="7"/>
        </w:numPr>
      </w:pPr>
      <w:r>
        <w:t xml:space="preserve">Handout: Camouflage Response Sheet </w:t>
      </w:r>
    </w:p>
    <w:p w14:paraId="6EA38AF1" w14:textId="77777777" w:rsidR="002705C3" w:rsidRDefault="002705C3" w:rsidP="002705C3">
      <w:pPr>
        <w:pStyle w:val="Normal2"/>
      </w:pPr>
    </w:p>
    <w:p w14:paraId="1316327E" w14:textId="77777777" w:rsidR="00EB1E45" w:rsidRDefault="00EB1E45" w:rsidP="00EB1E45">
      <w:pPr>
        <w:pStyle w:val="Heading12"/>
        <w:rPr>
          <w:rFonts w:eastAsia="Times New Roman"/>
        </w:rPr>
      </w:pPr>
      <w:r>
        <w:rPr>
          <w:rFonts w:eastAsia="Times New Roman"/>
        </w:rPr>
        <w:t>Procedure</w:t>
      </w:r>
    </w:p>
    <w:p w14:paraId="559BD7D3" w14:textId="77777777" w:rsidR="00EB1E45" w:rsidRPr="00EB1E45" w:rsidRDefault="00EB1E45" w:rsidP="00EB1E45">
      <w:pPr>
        <w:pStyle w:val="Normal2"/>
        <w:numPr>
          <w:ilvl w:val="0"/>
          <w:numId w:val="8"/>
        </w:numPr>
        <w:rPr>
          <w:rFonts w:ascii="Times New Roman" w:hAnsi="Times New Roman" w:cs="Times New Roman"/>
        </w:rPr>
      </w:pPr>
      <w:r w:rsidRPr="00EB1E45">
        <w:t>Look at Warhol’s</w:t>
      </w:r>
      <w:r w:rsidRPr="00EB1E45">
        <w:rPr>
          <w:i/>
          <w:iCs/>
        </w:rPr>
        <w:t xml:space="preserve"> Camouflage</w:t>
      </w:r>
      <w:r w:rsidRPr="00EB1E45">
        <w:t xml:space="preserve">, 1986, without discussing any information about the work (historical/cultural context, interpretations, criticisms, etc.). </w:t>
      </w:r>
    </w:p>
    <w:p w14:paraId="56B3A180" w14:textId="77777777" w:rsidR="00EB1E45" w:rsidRPr="00EB1E45" w:rsidRDefault="00EB1E45" w:rsidP="00EB1E45">
      <w:pPr>
        <w:pStyle w:val="Normal2"/>
        <w:numPr>
          <w:ilvl w:val="0"/>
          <w:numId w:val="8"/>
        </w:numPr>
        <w:rPr>
          <w:rFonts w:ascii="Times New Roman" w:hAnsi="Times New Roman" w:cs="Times New Roman"/>
        </w:rPr>
      </w:pPr>
      <w:r w:rsidRPr="00EB1E45">
        <w:t>Write down your feelings, thoughts, associations, and observations while looking at the work in silence.</w:t>
      </w:r>
    </w:p>
    <w:p w14:paraId="4447A243" w14:textId="77777777" w:rsidR="00EB1E45" w:rsidRPr="00EB1E45" w:rsidRDefault="00EB1E45" w:rsidP="00EB1E45">
      <w:pPr>
        <w:pStyle w:val="Normal2"/>
        <w:numPr>
          <w:ilvl w:val="0"/>
          <w:numId w:val="8"/>
        </w:numPr>
        <w:rPr>
          <w:rFonts w:ascii="Times New Roman" w:hAnsi="Times New Roman" w:cs="Times New Roman"/>
        </w:rPr>
      </w:pPr>
      <w:r w:rsidRPr="00EB1E45">
        <w:t xml:space="preserve">Listen to the ﬁrst music clip: </w:t>
      </w:r>
      <w:r w:rsidRPr="00EB1E45">
        <w:rPr>
          <w:i/>
          <w:iCs/>
        </w:rPr>
        <w:t>Spring</w:t>
      </w:r>
      <w:r w:rsidRPr="00EB1E45">
        <w:t>, Vivaldi.</w:t>
      </w:r>
    </w:p>
    <w:p w14:paraId="0B28BA5C" w14:textId="77777777" w:rsidR="00EB1E45" w:rsidRPr="00EB1E45" w:rsidRDefault="00EB1E45" w:rsidP="00EB1E45">
      <w:pPr>
        <w:pStyle w:val="Normal2"/>
        <w:numPr>
          <w:ilvl w:val="0"/>
          <w:numId w:val="8"/>
        </w:numPr>
        <w:rPr>
          <w:rFonts w:ascii="Times New Roman" w:hAnsi="Times New Roman" w:cs="Times New Roman"/>
        </w:rPr>
      </w:pPr>
      <w:r w:rsidRPr="00EB1E45">
        <w:t>Do not try to identify the music. Instead, write down any new feelings, thoughts, associations, and observations while looking and listening.</w:t>
      </w:r>
    </w:p>
    <w:p w14:paraId="348222FB" w14:textId="77777777" w:rsidR="00EB1E45" w:rsidRPr="00EB1E45" w:rsidRDefault="00EB1E45" w:rsidP="00EB1E45">
      <w:pPr>
        <w:pStyle w:val="Normal2"/>
        <w:numPr>
          <w:ilvl w:val="0"/>
          <w:numId w:val="8"/>
        </w:numPr>
        <w:rPr>
          <w:rFonts w:ascii="Times New Roman" w:hAnsi="Times New Roman" w:cs="Times New Roman"/>
        </w:rPr>
      </w:pPr>
      <w:r w:rsidRPr="00EB1E45">
        <w:t xml:space="preserve">Listen to the second music clip: </w:t>
      </w:r>
      <w:r w:rsidRPr="00EB1E45">
        <w:rPr>
          <w:i/>
          <w:iCs/>
        </w:rPr>
        <w:t>War</w:t>
      </w:r>
      <w:r w:rsidRPr="00EB1E45">
        <w:t>, Edwin Starr.</w:t>
      </w:r>
    </w:p>
    <w:p w14:paraId="7F84BC90" w14:textId="77777777" w:rsidR="00EB1E45" w:rsidRPr="00EB1E45" w:rsidRDefault="00EB1E45" w:rsidP="00EB1E45">
      <w:pPr>
        <w:pStyle w:val="Normal2"/>
        <w:numPr>
          <w:ilvl w:val="0"/>
          <w:numId w:val="8"/>
        </w:numPr>
        <w:rPr>
          <w:rFonts w:ascii="Times New Roman" w:hAnsi="Times New Roman" w:cs="Times New Roman"/>
        </w:rPr>
      </w:pPr>
      <w:r w:rsidRPr="00EB1E45">
        <w:t>Repeat step four.</w:t>
      </w:r>
    </w:p>
    <w:p w14:paraId="2242E829" w14:textId="77777777" w:rsidR="00EB1E45" w:rsidRPr="00EB1E45" w:rsidRDefault="00EB1E45" w:rsidP="00EB1E45">
      <w:pPr>
        <w:pStyle w:val="Normal2"/>
        <w:numPr>
          <w:ilvl w:val="0"/>
          <w:numId w:val="8"/>
        </w:numPr>
        <w:rPr>
          <w:rFonts w:ascii="Times New Roman" w:hAnsi="Times New Roman" w:cs="Times New Roman"/>
        </w:rPr>
      </w:pPr>
      <w:r w:rsidRPr="00EB1E45">
        <w:t>Listen to the third music clip:</w:t>
      </w:r>
      <w:r w:rsidRPr="00EB1E45">
        <w:rPr>
          <w:i/>
          <w:iCs/>
        </w:rPr>
        <w:t xml:space="preserve"> I Feel Love</w:t>
      </w:r>
      <w:r w:rsidRPr="00EB1E45">
        <w:t>, Donna Summer.</w:t>
      </w:r>
    </w:p>
    <w:p w14:paraId="7BD12C81" w14:textId="77777777" w:rsidR="00EB1E45" w:rsidRPr="00EB1E45" w:rsidRDefault="00EB1E45" w:rsidP="00EB1E45">
      <w:pPr>
        <w:pStyle w:val="Normal2"/>
        <w:numPr>
          <w:ilvl w:val="0"/>
          <w:numId w:val="8"/>
        </w:numPr>
        <w:rPr>
          <w:rFonts w:ascii="Times New Roman" w:hAnsi="Times New Roman" w:cs="Times New Roman"/>
        </w:rPr>
      </w:pPr>
      <w:r w:rsidRPr="00EB1E45">
        <w:t>Repeat step four.</w:t>
      </w:r>
    </w:p>
    <w:p w14:paraId="22A5593C" w14:textId="77777777" w:rsidR="00EB1E45" w:rsidRPr="00EB1E45" w:rsidRDefault="00EB1E45" w:rsidP="00EB1E45">
      <w:pPr>
        <w:pStyle w:val="Normal2"/>
        <w:numPr>
          <w:ilvl w:val="0"/>
          <w:numId w:val="8"/>
        </w:numPr>
        <w:rPr>
          <w:rFonts w:ascii="Times New Roman" w:hAnsi="Times New Roman" w:cs="Times New Roman"/>
        </w:rPr>
      </w:pPr>
      <w:r w:rsidRPr="00EB1E45">
        <w:t>Compare and contrast your personal responses to the different pieces of music to the responses of your peers.</w:t>
      </w:r>
    </w:p>
    <w:p w14:paraId="3C5D1CC0" w14:textId="77777777" w:rsidR="00EB1E45" w:rsidRPr="00EB1E45" w:rsidRDefault="00EB1E45" w:rsidP="00EB1E45">
      <w:pPr>
        <w:pStyle w:val="Normal2"/>
        <w:numPr>
          <w:ilvl w:val="0"/>
          <w:numId w:val="8"/>
        </w:numPr>
        <w:rPr>
          <w:rFonts w:ascii="Times New Roman" w:eastAsia="Times New Roman" w:hAnsi="Times New Roman" w:cs="Times New Roman"/>
        </w:rPr>
      </w:pPr>
      <w:r w:rsidRPr="00EB1E45">
        <w:rPr>
          <w:rFonts w:eastAsia="Times New Roman"/>
        </w:rPr>
        <w:t>Reﬂect on the responses, and then write a brief analysis.</w:t>
      </w:r>
    </w:p>
    <w:p w14:paraId="5B24D64D" w14:textId="77777777" w:rsidR="00EB1E45" w:rsidRDefault="00EB1E45" w:rsidP="00EB1E45">
      <w:pPr>
        <w:pStyle w:val="Normal2"/>
        <w:rPr>
          <w:rFonts w:eastAsia="Times New Roman"/>
        </w:rPr>
      </w:pPr>
    </w:p>
    <w:p w14:paraId="2F3E3F09" w14:textId="77777777" w:rsidR="00EB1E45" w:rsidRDefault="00EB1E45" w:rsidP="00EB1E45">
      <w:pPr>
        <w:pStyle w:val="Heading12"/>
        <w:rPr>
          <w:rFonts w:eastAsia="Times New Roman"/>
        </w:rPr>
      </w:pPr>
      <w:r>
        <w:rPr>
          <w:rFonts w:eastAsia="Times New Roman"/>
        </w:rPr>
        <w:t>Wrap-up</w:t>
      </w:r>
    </w:p>
    <w:p w14:paraId="020507CD" w14:textId="77777777" w:rsidR="00EB1E45" w:rsidRPr="00EB1E45" w:rsidRDefault="00EB1E45" w:rsidP="00EB1E45">
      <w:pPr>
        <w:pStyle w:val="Normal2"/>
        <w:rPr>
          <w:rFonts w:ascii="Times New Roman" w:hAnsi="Times New Roman" w:cs="Times New Roman"/>
        </w:rPr>
      </w:pPr>
      <w:r w:rsidRPr="00EB1E45">
        <w:t>Ask students to reﬂect on the following questions in their journals:</w:t>
      </w:r>
    </w:p>
    <w:p w14:paraId="1608FA8C" w14:textId="77777777" w:rsidR="00EB1E45" w:rsidRPr="00EB1E45" w:rsidRDefault="00EB1E45" w:rsidP="00EB1E45">
      <w:pPr>
        <w:pStyle w:val="Normal2"/>
        <w:numPr>
          <w:ilvl w:val="0"/>
          <w:numId w:val="9"/>
        </w:numPr>
        <w:rPr>
          <w:rFonts w:ascii="Times New Roman" w:hAnsi="Times New Roman" w:cs="Times New Roman"/>
        </w:rPr>
      </w:pPr>
      <w:r w:rsidRPr="00EB1E45">
        <w:t>How did your experience viewing the art change as the music changed?</w:t>
      </w:r>
    </w:p>
    <w:p w14:paraId="718093BE" w14:textId="77777777" w:rsidR="00EB1E45" w:rsidRPr="00EB1E45" w:rsidRDefault="00EB1E45" w:rsidP="00EB1E45">
      <w:pPr>
        <w:pStyle w:val="Normal2"/>
        <w:numPr>
          <w:ilvl w:val="0"/>
          <w:numId w:val="9"/>
        </w:numPr>
        <w:rPr>
          <w:rFonts w:ascii="Times New Roman" w:hAnsi="Times New Roman" w:cs="Times New Roman"/>
        </w:rPr>
      </w:pPr>
      <w:r w:rsidRPr="00EB1E45">
        <w:t>Did the music enhance your experience of the artwork, or was it distracting?</w:t>
      </w:r>
    </w:p>
    <w:p w14:paraId="6CB0CA6B" w14:textId="77777777" w:rsidR="00EB1E45" w:rsidRPr="00EB1E45" w:rsidRDefault="00EB1E45" w:rsidP="00EB1E45">
      <w:pPr>
        <w:pStyle w:val="Normal2"/>
        <w:numPr>
          <w:ilvl w:val="0"/>
          <w:numId w:val="9"/>
        </w:numPr>
        <w:rPr>
          <w:rFonts w:ascii="Times New Roman" w:hAnsi="Times New Roman" w:cs="Times New Roman"/>
        </w:rPr>
      </w:pPr>
      <w:r w:rsidRPr="00EB1E45">
        <w:t>How did the meaning and context of the artwork change as your experience changed?</w:t>
      </w:r>
    </w:p>
    <w:p w14:paraId="55526860" w14:textId="77777777" w:rsidR="00EB1E45" w:rsidRPr="00EB1E45" w:rsidRDefault="00EB1E45" w:rsidP="00EB1E45">
      <w:pPr>
        <w:pStyle w:val="Normal2"/>
        <w:numPr>
          <w:ilvl w:val="0"/>
          <w:numId w:val="9"/>
        </w:numPr>
        <w:rPr>
          <w:rFonts w:ascii="Times New Roman" w:eastAsia="Times New Roman" w:hAnsi="Times New Roman" w:cs="Times New Roman"/>
        </w:rPr>
      </w:pPr>
      <w:r w:rsidRPr="00EB1E45">
        <w:rPr>
          <w:rFonts w:eastAsia="Times New Roman"/>
        </w:rPr>
        <w:t>Hypothesize other environmental factors that could affect the way a person views a work of art  (lighting, temperature, etc.).</w:t>
      </w:r>
    </w:p>
    <w:p w14:paraId="557B0E4E" w14:textId="77777777" w:rsidR="00EB1E45" w:rsidRDefault="00EB1E45" w:rsidP="00EB1E45">
      <w:pPr>
        <w:pStyle w:val="Normal2"/>
      </w:pPr>
    </w:p>
    <w:p w14:paraId="6CE0A199" w14:textId="77777777" w:rsidR="00EB1E45" w:rsidRDefault="00EB1E45" w:rsidP="00EB1E45">
      <w:pPr>
        <w:pStyle w:val="Normal2"/>
      </w:pPr>
    </w:p>
    <w:p w14:paraId="00A44D91" w14:textId="77777777" w:rsidR="00EB1E45" w:rsidRDefault="00EB1E45" w:rsidP="00EB1E45">
      <w:pPr>
        <w:pStyle w:val="Normal2"/>
      </w:pPr>
    </w:p>
    <w:p w14:paraId="3A406534" w14:textId="77777777" w:rsidR="00EB1E45" w:rsidRDefault="00EB1E45" w:rsidP="00EB1E45">
      <w:pPr>
        <w:pStyle w:val="Normal2"/>
        <w:jc w:val="center"/>
      </w:pPr>
      <w:r>
        <w:rPr>
          <w:noProof/>
        </w:rPr>
        <w:drawing>
          <wp:inline distT="0" distB="0" distL="0" distR="0" wp14:anchorId="64410F02" wp14:editId="2EE9A2B5">
            <wp:extent cx="2962656" cy="2971800"/>
            <wp:effectExtent l="0" t="0" r="9525" b="0"/>
            <wp:docPr id="3" name="Picture 3" descr="A high contrast image of Andy Warhol's face, his hair sticking up in several different directions, printed in black ink over a red, white, blue, and pink camoflaug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Work/Education Lesson Overhaul/Image Resources/1998-1-805_pub_01-PowerPoint Ready (1000px longest edge - internal use onl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656" cy="2971800"/>
                    </a:xfrm>
                    <a:prstGeom prst="rect">
                      <a:avLst/>
                    </a:prstGeom>
                    <a:noFill/>
                    <a:ln>
                      <a:noFill/>
                    </a:ln>
                  </pic:spPr>
                </pic:pic>
              </a:graphicData>
            </a:graphic>
          </wp:inline>
        </w:drawing>
      </w:r>
    </w:p>
    <w:p w14:paraId="53775834" w14:textId="77777777" w:rsidR="00EB1E45" w:rsidRDefault="00EB1E45" w:rsidP="00EB1E45">
      <w:pPr>
        <w:pStyle w:val="Normal2"/>
        <w:jc w:val="center"/>
      </w:pPr>
    </w:p>
    <w:p w14:paraId="247F9FCE" w14:textId="77777777" w:rsidR="00EB1E45" w:rsidRPr="00EB1E45" w:rsidRDefault="00EB1E45" w:rsidP="00EB1E45">
      <w:pPr>
        <w:pStyle w:val="Normal2"/>
        <w:rPr>
          <w:rFonts w:ascii="Times New Roman" w:hAnsi="Times New Roman" w:cs="Times New Roman"/>
          <w:sz w:val="20"/>
          <w:szCs w:val="20"/>
        </w:rPr>
      </w:pPr>
      <w:r w:rsidRPr="00EB1E45">
        <w:rPr>
          <w:sz w:val="20"/>
          <w:szCs w:val="20"/>
        </w:rPr>
        <w:t>Andy Warhol</w:t>
      </w:r>
      <w:r w:rsidRPr="00EB1E45">
        <w:rPr>
          <w:i/>
          <w:iCs/>
          <w:sz w:val="20"/>
          <w:szCs w:val="20"/>
        </w:rPr>
        <w:t>, Self-Portrait</w:t>
      </w:r>
      <w:r w:rsidRPr="00EB1E45">
        <w:rPr>
          <w:sz w:val="20"/>
          <w:szCs w:val="20"/>
        </w:rPr>
        <w:t>, 1986</w:t>
      </w:r>
    </w:p>
    <w:p w14:paraId="4F225E4D" w14:textId="77777777" w:rsidR="00EB1E45" w:rsidRPr="00EB1E45" w:rsidRDefault="00EB1E45" w:rsidP="00EB1E45">
      <w:pPr>
        <w:pStyle w:val="Normal2"/>
        <w:rPr>
          <w:rFonts w:ascii="Times New Roman" w:hAnsi="Times New Roman" w:cs="Times New Roman"/>
          <w:sz w:val="20"/>
          <w:szCs w:val="20"/>
        </w:rPr>
      </w:pPr>
      <w:r w:rsidRPr="00EB1E45">
        <w:rPr>
          <w:sz w:val="20"/>
          <w:szCs w:val="20"/>
        </w:rPr>
        <w:t>The Andy Warhol Museum, Pittsburgh; Founding Collection, Contribution The Andy Warhol Foundation for the Visual Arts, Inc.</w:t>
      </w:r>
    </w:p>
    <w:p w14:paraId="7488A036" w14:textId="77777777" w:rsidR="00EB1E45" w:rsidRPr="00EB1E45" w:rsidRDefault="00EB1E45" w:rsidP="00EB1E45">
      <w:pPr>
        <w:pStyle w:val="Normal2"/>
        <w:rPr>
          <w:rFonts w:ascii="Times New Roman" w:hAnsi="Times New Roman" w:cs="Times New Roman"/>
          <w:sz w:val="20"/>
          <w:szCs w:val="20"/>
        </w:rPr>
      </w:pPr>
      <w:r w:rsidRPr="00EB1E45">
        <w:rPr>
          <w:sz w:val="20"/>
          <w:szCs w:val="20"/>
        </w:rPr>
        <w:t>© The Andy Warhol Foundation for the Visual Arts, Inc.</w:t>
      </w:r>
    </w:p>
    <w:p w14:paraId="38773B91" w14:textId="77777777" w:rsidR="00EB1E45" w:rsidRPr="00EB1E45" w:rsidRDefault="00EB1E45" w:rsidP="00EB1E45">
      <w:pPr>
        <w:pStyle w:val="Normal2"/>
        <w:rPr>
          <w:rFonts w:ascii="Times New Roman" w:hAnsi="Times New Roman" w:cs="Times New Roman"/>
          <w:sz w:val="20"/>
          <w:szCs w:val="20"/>
        </w:rPr>
      </w:pPr>
      <w:r w:rsidRPr="00EB1E45">
        <w:rPr>
          <w:sz w:val="20"/>
          <w:szCs w:val="20"/>
        </w:rPr>
        <w:t>1998.1.805</w:t>
      </w:r>
    </w:p>
    <w:p w14:paraId="5134FE92" w14:textId="77777777" w:rsidR="00EB1E45" w:rsidRDefault="00EB1E45" w:rsidP="00EB1E45">
      <w:pPr>
        <w:pStyle w:val="Normal2"/>
        <w:rPr>
          <w:rFonts w:ascii="Times New Roman" w:eastAsia="Times New Roman" w:hAnsi="Times New Roman" w:cs="Times New Roman"/>
        </w:rPr>
      </w:pPr>
    </w:p>
    <w:p w14:paraId="7916F928" w14:textId="77777777" w:rsidR="00EB1E45" w:rsidRDefault="00EB1E45" w:rsidP="00EB1E45">
      <w:pPr>
        <w:pStyle w:val="Normal2"/>
        <w:jc w:val="center"/>
      </w:pPr>
      <w:r>
        <w:rPr>
          <w:rFonts w:ascii="Times New Roman" w:eastAsia="Times New Roman" w:hAnsi="Times New Roman" w:cs="Times New Roman"/>
          <w:noProof/>
        </w:rPr>
        <w:drawing>
          <wp:inline distT="0" distB="0" distL="0" distR="0" wp14:anchorId="5413D192" wp14:editId="175BA363">
            <wp:extent cx="3108960" cy="2971800"/>
            <wp:effectExtent l="0" t="0" r="0" b="0"/>
            <wp:docPr id="4" name="Picture 4" descr="A high contrast image of the statue of liberty printed in black ink over a brown, green, and tan camoflaug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elrose/Desktop/Work/Education Lesson Overhaul/Image Resources/1998-1-347_pub_01-PowerPoint Ready (1000px longest edge - internal us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8960" cy="2971800"/>
                    </a:xfrm>
                    <a:prstGeom prst="rect">
                      <a:avLst/>
                    </a:prstGeom>
                    <a:noFill/>
                    <a:ln>
                      <a:noFill/>
                    </a:ln>
                  </pic:spPr>
                </pic:pic>
              </a:graphicData>
            </a:graphic>
          </wp:inline>
        </w:drawing>
      </w:r>
    </w:p>
    <w:p w14:paraId="016176BC" w14:textId="77777777" w:rsidR="00EB1E45" w:rsidRDefault="00EB1E45" w:rsidP="00EB1E45">
      <w:pPr>
        <w:pStyle w:val="Normal2"/>
        <w:jc w:val="center"/>
      </w:pPr>
    </w:p>
    <w:p w14:paraId="1314BFE0" w14:textId="77777777" w:rsidR="00EB1E45" w:rsidRPr="00EB1E45" w:rsidRDefault="00EB1E45" w:rsidP="00EB1E45">
      <w:pPr>
        <w:pStyle w:val="Normal2"/>
        <w:rPr>
          <w:rFonts w:ascii="Times New Roman" w:hAnsi="Times New Roman" w:cs="Times New Roman"/>
          <w:sz w:val="20"/>
          <w:szCs w:val="20"/>
        </w:rPr>
      </w:pPr>
      <w:r w:rsidRPr="00EB1E45">
        <w:rPr>
          <w:sz w:val="20"/>
          <w:szCs w:val="20"/>
        </w:rPr>
        <w:t xml:space="preserve">Andy Warhol, </w:t>
      </w:r>
      <w:r w:rsidRPr="00EB1E45">
        <w:rPr>
          <w:i/>
          <w:iCs/>
          <w:sz w:val="20"/>
          <w:szCs w:val="20"/>
        </w:rPr>
        <w:t>Statue of Liberty</w:t>
      </w:r>
      <w:r w:rsidRPr="00EB1E45">
        <w:rPr>
          <w:sz w:val="20"/>
          <w:szCs w:val="20"/>
        </w:rPr>
        <w:t>, 1986</w:t>
      </w:r>
    </w:p>
    <w:p w14:paraId="1E11A2FC" w14:textId="77777777" w:rsidR="00EB1E45" w:rsidRPr="00EB1E45" w:rsidRDefault="00EB1E45" w:rsidP="00EB1E45">
      <w:pPr>
        <w:pStyle w:val="Normal2"/>
        <w:rPr>
          <w:rFonts w:ascii="Times New Roman" w:hAnsi="Times New Roman" w:cs="Times New Roman"/>
          <w:sz w:val="20"/>
          <w:szCs w:val="20"/>
        </w:rPr>
      </w:pPr>
      <w:r w:rsidRPr="00EB1E45">
        <w:rPr>
          <w:sz w:val="20"/>
          <w:szCs w:val="20"/>
        </w:rPr>
        <w:t>The Andy Warhol Museum, Pittsburgh; Founding Collection, Contribution The Andy Warhol Foundation for the Visual Arts, Inc.</w:t>
      </w:r>
    </w:p>
    <w:p w14:paraId="25A65BC7" w14:textId="77777777" w:rsidR="00EB1E45" w:rsidRPr="00EB1E45" w:rsidRDefault="00EB1E45" w:rsidP="00EB1E45">
      <w:pPr>
        <w:pStyle w:val="Normal2"/>
        <w:rPr>
          <w:rFonts w:ascii="Times New Roman" w:hAnsi="Times New Roman" w:cs="Times New Roman"/>
          <w:sz w:val="20"/>
          <w:szCs w:val="20"/>
        </w:rPr>
      </w:pPr>
      <w:r w:rsidRPr="00EB1E45">
        <w:rPr>
          <w:sz w:val="20"/>
          <w:szCs w:val="20"/>
        </w:rPr>
        <w:t>© The Andy Warhol Foundation for the Visual Arts, Inc.</w:t>
      </w:r>
    </w:p>
    <w:p w14:paraId="1BBDBC07" w14:textId="77777777" w:rsidR="008E7F5D" w:rsidRDefault="00EB1E45" w:rsidP="008E7F5D">
      <w:pPr>
        <w:pStyle w:val="Normal2"/>
        <w:rPr>
          <w:sz w:val="20"/>
          <w:szCs w:val="20"/>
        </w:rPr>
      </w:pPr>
      <w:r w:rsidRPr="00EB1E45">
        <w:rPr>
          <w:sz w:val="20"/>
          <w:szCs w:val="20"/>
        </w:rPr>
        <w:t>1998.1.347</w:t>
      </w:r>
    </w:p>
    <w:p w14:paraId="1AAF9DB7" w14:textId="77777777" w:rsidR="008E7F5D" w:rsidRDefault="008E7F5D" w:rsidP="008E7F5D">
      <w:pPr>
        <w:pStyle w:val="Normal2"/>
        <w:rPr>
          <w:sz w:val="20"/>
          <w:szCs w:val="20"/>
        </w:rPr>
      </w:pPr>
    </w:p>
    <w:p w14:paraId="4BFC0EE7" w14:textId="77777777" w:rsidR="008E7F5D" w:rsidRDefault="008E7F5D" w:rsidP="008E7F5D">
      <w:pPr>
        <w:pStyle w:val="Heading22"/>
      </w:pPr>
    </w:p>
    <w:p w14:paraId="2A99DEED" w14:textId="77777777" w:rsidR="00844E18" w:rsidRDefault="00844E18" w:rsidP="00844E18">
      <w:pPr>
        <w:pStyle w:val="Heading12"/>
      </w:pPr>
      <w:r>
        <w:t>Assessment</w:t>
      </w:r>
    </w:p>
    <w:p w14:paraId="5E422476" w14:textId="52329A50" w:rsidR="008E7F5D" w:rsidRPr="00844E18" w:rsidRDefault="00844E18" w:rsidP="00844E18">
      <w:pPr>
        <w:rPr>
          <w:rFonts w:ascii="Arial" w:hAnsi="Arial" w:cs="Arial"/>
        </w:rPr>
      </w:pPr>
      <w:r w:rsidRPr="005747AF">
        <w:rPr>
          <w:rFonts w:ascii="Arial" w:hAnsi="Arial" w:cs="Arial"/>
          <w:bCs/>
        </w:rPr>
        <w:t xml:space="preserve">The following assessments can be used for this lesson using the </w:t>
      </w:r>
      <w:hyperlink r:id="rId11" w:history="1">
        <w:r w:rsidRPr="005747AF">
          <w:rPr>
            <w:rStyle w:val="Hyperlink"/>
            <w:rFonts w:ascii="Arial" w:hAnsi="Arial" w:cs="Arial"/>
            <w:bCs/>
          </w:rPr>
          <w:t>downloadable assessment rubric</w:t>
        </w:r>
      </w:hyperlink>
      <w:r w:rsidRPr="005747AF">
        <w:rPr>
          <w:rFonts w:ascii="Arial" w:hAnsi="Arial" w:cs="Arial"/>
          <w:bCs/>
        </w:rPr>
        <w:t>.</w:t>
      </w:r>
      <w:bookmarkStart w:id="0" w:name="_GoBack"/>
      <w:bookmarkEnd w:id="0"/>
    </w:p>
    <w:p w14:paraId="2A7D9870" w14:textId="77777777" w:rsidR="008E7F5D" w:rsidRDefault="008E7F5D" w:rsidP="008E7F5D">
      <w:pPr>
        <w:pStyle w:val="Normal2"/>
        <w:numPr>
          <w:ilvl w:val="0"/>
          <w:numId w:val="9"/>
        </w:numPr>
      </w:pPr>
      <w:r>
        <w:t>Aesthetics 1</w:t>
      </w:r>
    </w:p>
    <w:p w14:paraId="2F4DC4CC" w14:textId="77777777" w:rsidR="008E7F5D" w:rsidRDefault="008E7F5D" w:rsidP="008E7F5D">
      <w:pPr>
        <w:pStyle w:val="Normal2"/>
        <w:numPr>
          <w:ilvl w:val="0"/>
          <w:numId w:val="9"/>
        </w:numPr>
      </w:pPr>
      <w:r>
        <w:t>Communication 3</w:t>
      </w:r>
    </w:p>
    <w:p w14:paraId="5583A438" w14:textId="77777777" w:rsidR="008E7F5D" w:rsidRDefault="008E7F5D" w:rsidP="008E7F5D">
      <w:pPr>
        <w:pStyle w:val="Normal2"/>
        <w:numPr>
          <w:ilvl w:val="0"/>
          <w:numId w:val="9"/>
        </w:numPr>
      </w:pPr>
      <w:r>
        <w:t>Creative process 2</w:t>
      </w:r>
    </w:p>
    <w:p w14:paraId="363FD794" w14:textId="77777777" w:rsidR="008E7F5D" w:rsidRDefault="008E7F5D" w:rsidP="008E7F5D">
      <w:pPr>
        <w:pStyle w:val="Normal2"/>
        <w:numPr>
          <w:ilvl w:val="0"/>
          <w:numId w:val="9"/>
        </w:numPr>
      </w:pPr>
      <w:r>
        <w:t>Critical thinking 2</w:t>
      </w:r>
    </w:p>
    <w:p w14:paraId="4A3E1D6F" w14:textId="77777777" w:rsidR="008E7F5D" w:rsidRDefault="008E7F5D" w:rsidP="008E7F5D">
      <w:pPr>
        <w:pStyle w:val="Normal2"/>
        <w:numPr>
          <w:ilvl w:val="0"/>
          <w:numId w:val="9"/>
        </w:numPr>
      </w:pPr>
      <w:r>
        <w:t>Historical context 4</w:t>
      </w:r>
    </w:p>
    <w:p w14:paraId="2AF275EE" w14:textId="58E31529" w:rsidR="00EB1E45" w:rsidRDefault="00EB1E45" w:rsidP="008E7F5D">
      <w:pPr>
        <w:pStyle w:val="Normal2"/>
        <w:rPr>
          <w:sz w:val="20"/>
          <w:szCs w:val="20"/>
        </w:rPr>
      </w:pPr>
      <w:r>
        <w:rPr>
          <w:sz w:val="20"/>
          <w:szCs w:val="20"/>
        </w:rPr>
        <w:br w:type="page"/>
      </w:r>
    </w:p>
    <w:p w14:paraId="53630B32" w14:textId="77777777" w:rsidR="00411AF8" w:rsidRPr="000D094B" w:rsidRDefault="00411AF8" w:rsidP="00411AF8">
      <w:pPr>
        <w:pStyle w:val="Heading12"/>
        <w:rPr>
          <w:rFonts w:cs="Arial"/>
        </w:rPr>
      </w:pPr>
      <w:r w:rsidRPr="000D094B">
        <w:rPr>
          <w:rFonts w:cs="Arial"/>
        </w:rPr>
        <w:t>Camouflage Response Sheet</w:t>
      </w:r>
    </w:p>
    <w:p w14:paraId="19B16697" w14:textId="77777777" w:rsidR="00411AF8" w:rsidRPr="000D094B" w:rsidRDefault="00411AF8" w:rsidP="00411AF8">
      <w:pPr>
        <w:rPr>
          <w:rFonts w:ascii="Arial" w:hAnsi="Arial" w:cs="Arial"/>
        </w:rPr>
      </w:pPr>
      <w:r w:rsidRPr="000D094B">
        <w:rPr>
          <w:rFonts w:ascii="Arial" w:hAnsi="Arial" w:cs="Arial"/>
          <w:color w:val="000000"/>
          <w:sz w:val="18"/>
          <w:szCs w:val="18"/>
        </w:rPr>
        <w:t>© The Andy Warhol Museum, one of the four Carnegie Museums of Pittsburgh. All rights reserved.</w:t>
      </w:r>
    </w:p>
    <w:p w14:paraId="45B97823" w14:textId="77777777" w:rsidR="00411AF8" w:rsidRPr="003D3CAE" w:rsidRDefault="00411AF8" w:rsidP="00411AF8">
      <w:pPr>
        <w:rPr>
          <w:rFonts w:ascii="Arial" w:hAnsi="Arial" w:cs="Arial"/>
          <w:color w:val="000000"/>
          <w:sz w:val="14"/>
          <w:szCs w:val="14"/>
        </w:rPr>
      </w:pPr>
      <w:r w:rsidRPr="000D094B">
        <w:rPr>
          <w:rFonts w:cs="Arial"/>
          <w:noProof/>
        </w:rPr>
        <w:drawing>
          <wp:anchor distT="0" distB="0" distL="114300" distR="114300" simplePos="0" relativeHeight="251659264" behindDoc="0" locked="0" layoutInCell="1" allowOverlap="1" wp14:anchorId="6178314B" wp14:editId="5B07F0BF">
            <wp:simplePos x="0" y="0"/>
            <wp:positionH relativeFrom="column">
              <wp:posOffset>4394835</wp:posOffset>
            </wp:positionH>
            <wp:positionV relativeFrom="paragraph">
              <wp:posOffset>396875</wp:posOffset>
            </wp:positionV>
            <wp:extent cx="1196975" cy="1193800"/>
            <wp:effectExtent l="0" t="0" r="0" b="0"/>
            <wp:wrapSquare wrapText="bothSides"/>
            <wp:docPr id="6" name="Picture 6" descr="This is a camouflage print made up of organic red, white, pink, and blue shapes overlapping and interlocking with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8-1-350_pub_01-PowerPoint Ready (1000px longest edge - internal use onl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69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94B">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742A2EA" w14:textId="77777777" w:rsidR="00411AF8" w:rsidRPr="000D094B" w:rsidRDefault="00411AF8" w:rsidP="00411AF8">
      <w:pPr>
        <w:pStyle w:val="Heading22"/>
        <w:rPr>
          <w:rFonts w:cs="Arial"/>
        </w:rPr>
      </w:pPr>
    </w:p>
    <w:p w14:paraId="5270E0CB" w14:textId="77777777" w:rsidR="00411AF8" w:rsidRPr="000D094B" w:rsidRDefault="00411AF8" w:rsidP="00411AF8">
      <w:pPr>
        <w:pStyle w:val="Heading22"/>
        <w:rPr>
          <w:rFonts w:cs="Arial"/>
        </w:rPr>
      </w:pPr>
      <w:r w:rsidRPr="000D094B">
        <w:rPr>
          <w:rFonts w:cs="Arial"/>
        </w:rPr>
        <w:t xml:space="preserve">Artwork: </w:t>
      </w:r>
      <w:r w:rsidRPr="003D3CAE">
        <w:rPr>
          <w:rFonts w:cs="Arial"/>
          <w:sz w:val="36"/>
          <w:szCs w:val="36"/>
        </w:rPr>
        <w:t>___________</w:t>
      </w:r>
      <w:r>
        <w:rPr>
          <w:rFonts w:cs="Arial"/>
          <w:sz w:val="36"/>
          <w:szCs w:val="36"/>
        </w:rPr>
        <w:t>____________________</w:t>
      </w:r>
    </w:p>
    <w:p w14:paraId="4F6CBA44" w14:textId="77777777" w:rsidR="00411AF8" w:rsidRPr="000D094B" w:rsidRDefault="00411AF8" w:rsidP="00411AF8">
      <w:pPr>
        <w:pStyle w:val="Heading22"/>
        <w:rPr>
          <w:rFonts w:cs="Arial"/>
        </w:rPr>
      </w:pPr>
    </w:p>
    <w:p w14:paraId="19329979" w14:textId="77777777" w:rsidR="00411AF8" w:rsidRDefault="00411AF8" w:rsidP="00411AF8">
      <w:pPr>
        <w:pStyle w:val="Normal2"/>
        <w:rPr>
          <w:rFonts w:cs="Arial"/>
          <w:sz w:val="36"/>
          <w:szCs w:val="36"/>
        </w:rPr>
      </w:pPr>
      <w:r>
        <w:rPr>
          <w:rFonts w:cs="Arial"/>
        </w:rPr>
        <w:t xml:space="preserve">Initial Response to </w:t>
      </w:r>
      <w:r w:rsidRPr="000D094B">
        <w:rPr>
          <w:rFonts w:cs="Arial"/>
        </w:rPr>
        <w:t>Artwork</w:t>
      </w:r>
      <w:r>
        <w:rPr>
          <w:rFonts w:cs="Arial"/>
          <w:sz w:val="36"/>
          <w:szCs w:val="36"/>
        </w:rPr>
        <w:t>:_________________</w:t>
      </w:r>
    </w:p>
    <w:p w14:paraId="45367778" w14:textId="77777777" w:rsidR="00411AF8" w:rsidRPr="003D3CAE" w:rsidRDefault="00411AF8" w:rsidP="00411AF8">
      <w:pPr>
        <w:pStyle w:val="Normal2"/>
        <w:rPr>
          <w:rFonts w:cs="Arial"/>
          <w:sz w:val="36"/>
          <w:szCs w:val="36"/>
        </w:rPr>
      </w:pPr>
      <w:r>
        <w:rPr>
          <w:rFonts w:cs="Arial"/>
          <w:sz w:val="36"/>
          <w:szCs w:val="36"/>
        </w:rPr>
        <w:t>______________________________________________</w:t>
      </w:r>
    </w:p>
    <w:p w14:paraId="55921F7E" w14:textId="77777777" w:rsidR="00411AF8" w:rsidRPr="003D3CAE" w:rsidRDefault="00411AF8" w:rsidP="00411AF8">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w:t>
      </w:r>
    </w:p>
    <w:p w14:paraId="61CF0A00" w14:textId="77777777" w:rsidR="00411AF8" w:rsidRPr="000D094B" w:rsidRDefault="00411AF8" w:rsidP="00411AF8">
      <w:pPr>
        <w:pStyle w:val="Normal2"/>
        <w:rPr>
          <w:rFonts w:cs="Arial"/>
        </w:rPr>
      </w:pPr>
    </w:p>
    <w:p w14:paraId="5EBF8B0C" w14:textId="77777777" w:rsidR="00411AF8" w:rsidRPr="000D094B" w:rsidRDefault="00411AF8" w:rsidP="00411AF8">
      <w:pPr>
        <w:pStyle w:val="Normal2"/>
        <w:rPr>
          <w:rFonts w:cs="Arial"/>
        </w:rPr>
      </w:pPr>
      <w:r w:rsidRPr="000D094B">
        <w:rPr>
          <w:rFonts w:cs="Arial"/>
        </w:rPr>
        <w:t>Musical Selection #1 Response:</w:t>
      </w:r>
    </w:p>
    <w:p w14:paraId="75463E85" w14:textId="77777777" w:rsidR="00411AF8" w:rsidRPr="003D3CAE" w:rsidRDefault="00411AF8" w:rsidP="00411AF8">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D97B7D" w14:textId="77777777" w:rsidR="00411AF8" w:rsidRPr="000D094B" w:rsidRDefault="00411AF8" w:rsidP="00411AF8">
      <w:pPr>
        <w:pStyle w:val="Heading22"/>
        <w:rPr>
          <w:rFonts w:cs="Arial"/>
        </w:rPr>
      </w:pPr>
    </w:p>
    <w:p w14:paraId="0C6337F7" w14:textId="77777777" w:rsidR="00411AF8" w:rsidRPr="000D094B" w:rsidRDefault="00411AF8" w:rsidP="00411AF8">
      <w:pPr>
        <w:pStyle w:val="Normal2"/>
        <w:rPr>
          <w:rFonts w:cs="Arial"/>
        </w:rPr>
      </w:pPr>
      <w:r w:rsidRPr="000D094B">
        <w:rPr>
          <w:rFonts w:cs="Arial"/>
        </w:rPr>
        <w:t>Musical Selection #2 Response:</w:t>
      </w:r>
    </w:p>
    <w:p w14:paraId="5566B221" w14:textId="77777777" w:rsidR="00411AF8" w:rsidRPr="003D3CAE" w:rsidRDefault="00411AF8" w:rsidP="00411AF8">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CC8D0E" w14:textId="77777777" w:rsidR="00411AF8" w:rsidRDefault="00411AF8" w:rsidP="00411AF8">
      <w:pPr>
        <w:rPr>
          <w:rFonts w:ascii="Arial" w:hAnsi="Arial" w:cs="Arial"/>
          <w:color w:val="000000"/>
          <w:sz w:val="18"/>
          <w:szCs w:val="18"/>
        </w:rPr>
      </w:pPr>
    </w:p>
    <w:p w14:paraId="454C2F99" w14:textId="77777777" w:rsidR="00411AF8" w:rsidRDefault="00411AF8" w:rsidP="00411AF8">
      <w:pPr>
        <w:rPr>
          <w:rFonts w:ascii="Arial" w:hAnsi="Arial" w:cs="Arial"/>
          <w:color w:val="000000"/>
          <w:sz w:val="18"/>
          <w:szCs w:val="18"/>
        </w:rPr>
      </w:pPr>
    </w:p>
    <w:p w14:paraId="16CACE6F" w14:textId="77777777" w:rsidR="00411AF8" w:rsidRDefault="00411AF8" w:rsidP="00411AF8">
      <w:pPr>
        <w:rPr>
          <w:rFonts w:ascii="Arial" w:hAnsi="Arial" w:cs="Arial"/>
          <w:color w:val="000000"/>
          <w:sz w:val="18"/>
          <w:szCs w:val="18"/>
        </w:rPr>
      </w:pPr>
    </w:p>
    <w:p w14:paraId="7D5E4798" w14:textId="77777777" w:rsidR="00411AF8" w:rsidRDefault="00411AF8" w:rsidP="00411AF8">
      <w:pPr>
        <w:rPr>
          <w:rFonts w:ascii="Arial" w:hAnsi="Arial" w:cs="Arial"/>
          <w:color w:val="000000"/>
          <w:sz w:val="18"/>
          <w:szCs w:val="18"/>
        </w:rPr>
      </w:pPr>
    </w:p>
    <w:p w14:paraId="24ED992B" w14:textId="77777777" w:rsidR="00411AF8" w:rsidRPr="000D094B" w:rsidRDefault="00411AF8" w:rsidP="00411AF8">
      <w:pPr>
        <w:pStyle w:val="Normal2"/>
        <w:rPr>
          <w:rFonts w:cs="Arial"/>
        </w:rPr>
      </w:pPr>
      <w:r w:rsidRPr="000D094B">
        <w:rPr>
          <w:rFonts w:cs="Arial"/>
        </w:rPr>
        <w:t>Musical Selection #3 Response:</w:t>
      </w:r>
    </w:p>
    <w:p w14:paraId="4A19BF57" w14:textId="77777777" w:rsidR="00411AF8" w:rsidRPr="003D3CAE" w:rsidRDefault="00411AF8" w:rsidP="00411AF8">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CE59B3" w14:textId="77777777" w:rsidR="00411AF8" w:rsidRDefault="00411AF8" w:rsidP="00411AF8">
      <w:pPr>
        <w:pStyle w:val="Normal2"/>
        <w:rPr>
          <w:rFonts w:cs="Arial"/>
        </w:rPr>
      </w:pPr>
    </w:p>
    <w:p w14:paraId="7F5413D8" w14:textId="77777777" w:rsidR="00411AF8" w:rsidRPr="000D094B" w:rsidRDefault="00411AF8" w:rsidP="00411AF8">
      <w:pPr>
        <w:pStyle w:val="Normal2"/>
        <w:rPr>
          <w:rFonts w:cs="Arial"/>
        </w:rPr>
      </w:pPr>
      <w:r w:rsidRPr="000D094B">
        <w:rPr>
          <w:rFonts w:cs="Arial"/>
        </w:rPr>
        <w:t>Analysis of Response:</w:t>
      </w:r>
    </w:p>
    <w:p w14:paraId="578A5448" w14:textId="77777777" w:rsidR="00411AF8" w:rsidRDefault="00411AF8" w:rsidP="00411AF8">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03016" w14:textId="77777777" w:rsidR="00411AF8" w:rsidRPr="003D3CAE" w:rsidRDefault="00411AF8" w:rsidP="00411AF8">
      <w:pPr>
        <w:rPr>
          <w:rFonts w:ascii="Arial" w:hAnsi="Arial" w:cs="Arial"/>
          <w:sz w:val="36"/>
          <w:szCs w:val="36"/>
        </w:rPr>
      </w:pPr>
      <w:r w:rsidRPr="003D3CAE">
        <w:rPr>
          <w:rFonts w:ascii="Arial" w:hAnsi="Arial" w:cs="Arial"/>
          <w:sz w:val="36"/>
          <w:szCs w:val="36"/>
        </w:rPr>
        <w:t>____________________________________________________________________________________________</w:t>
      </w:r>
    </w:p>
    <w:p w14:paraId="7DD1A557" w14:textId="77777777" w:rsidR="00411AF8" w:rsidRPr="000D094B" w:rsidRDefault="00411AF8" w:rsidP="00411AF8">
      <w:pPr>
        <w:pStyle w:val="Heading22"/>
        <w:rPr>
          <w:rFonts w:cs="Arial"/>
        </w:rPr>
      </w:pPr>
    </w:p>
    <w:p w14:paraId="6EC0E36D" w14:textId="77777777" w:rsidR="00411AF8" w:rsidRPr="000D094B" w:rsidRDefault="00411AF8" w:rsidP="00411AF8">
      <w:pPr>
        <w:pStyle w:val="Normal2"/>
        <w:rPr>
          <w:rFonts w:cs="Arial"/>
        </w:rPr>
      </w:pPr>
      <w:r w:rsidRPr="000D094B">
        <w:rPr>
          <w:rFonts w:cs="Arial"/>
        </w:rPr>
        <w:t>Additional Notes:</w:t>
      </w:r>
    </w:p>
    <w:p w14:paraId="78E1D14B" w14:textId="77777777" w:rsidR="00411AF8" w:rsidRPr="003D3CAE" w:rsidRDefault="00411AF8" w:rsidP="00411AF8">
      <w:pPr>
        <w:rPr>
          <w:rFonts w:ascii="Arial" w:hAnsi="Arial" w:cs="Arial"/>
          <w:sz w:val="36"/>
          <w:szCs w:val="36"/>
        </w:rPr>
      </w:pPr>
      <w:r w:rsidRPr="003D3CAE">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271E77" w14:textId="77777777" w:rsidR="00411AF8" w:rsidRPr="000D094B" w:rsidRDefault="00411AF8" w:rsidP="00411AF8">
      <w:pPr>
        <w:pStyle w:val="Heading22"/>
        <w:rPr>
          <w:rFonts w:cs="Arial"/>
        </w:rPr>
      </w:pPr>
      <w:r w:rsidRPr="003D3CAE">
        <w:rPr>
          <w:rFonts w:cs="Arial"/>
          <w:sz w:val="36"/>
          <w:szCs w:val="36"/>
        </w:rPr>
        <w:t>____________________________________________________________________________________________</w:t>
      </w:r>
    </w:p>
    <w:p w14:paraId="19C86438" w14:textId="77777777" w:rsidR="00411AF8" w:rsidRPr="000D094B" w:rsidRDefault="00411AF8" w:rsidP="00411AF8">
      <w:pPr>
        <w:rPr>
          <w:rFonts w:ascii="Arial" w:hAnsi="Arial" w:cs="Arial"/>
          <w:color w:val="000000"/>
          <w:sz w:val="18"/>
          <w:szCs w:val="18"/>
        </w:rPr>
      </w:pPr>
    </w:p>
    <w:p w14:paraId="291FD81A" w14:textId="5AABBBCF" w:rsidR="00EB1E45" w:rsidRPr="006B358A" w:rsidRDefault="00411AF8" w:rsidP="00411AF8">
      <w:pPr>
        <w:rPr>
          <w:rFonts w:ascii="Arial" w:hAnsi="Arial" w:cs="Arial"/>
        </w:rPr>
      </w:pPr>
      <w:r w:rsidRPr="000D094B">
        <w:rPr>
          <w:rFonts w:ascii="Arial" w:hAnsi="Arial" w:cs="Arial"/>
          <w:color w:val="000000"/>
          <w:sz w:val="14"/>
          <w:szCs w:val="14"/>
        </w:rPr>
        <w:t xml:space="preserve"> </w:t>
      </w:r>
    </w:p>
    <w:sectPr w:rsidR="00EB1E45" w:rsidRPr="006B358A" w:rsidSect="007956D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E88FA" w14:textId="77777777" w:rsidR="00DE33FA" w:rsidRDefault="00DE33FA" w:rsidP="007956DF">
      <w:r>
        <w:separator/>
      </w:r>
    </w:p>
  </w:endnote>
  <w:endnote w:type="continuationSeparator" w:id="0">
    <w:p w14:paraId="191E6F0C" w14:textId="77777777" w:rsidR="00DE33FA" w:rsidRDefault="00DE33FA" w:rsidP="0079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7955C" w14:textId="77777777" w:rsidR="004D0958" w:rsidRDefault="004D09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B2AF7" w14:textId="1F7A77D9" w:rsidR="004D0958" w:rsidRPr="004D0958" w:rsidRDefault="004D0958" w:rsidP="004D0958">
    <w:pPr>
      <w:rPr>
        <w:rFonts w:ascii="Times New Roman" w:eastAsia="Times New Roman" w:hAnsi="Times New Roman" w:cs="Times New Roman"/>
      </w:rPr>
    </w:pPr>
    <w:r w:rsidRPr="004D0958">
      <w:rPr>
        <w:rFonts w:ascii="Arial" w:eastAsia="Times New Roman" w:hAnsi="Arial" w:cs="Arial"/>
        <w:color w:val="000000"/>
        <w:sz w:val="18"/>
        <w:szCs w:val="18"/>
      </w:rPr>
      <w:t>© The Andy Warhol Museum, one of the four Carnegie Museums of Pittsburgh. All rights reserved.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60C88" w14:textId="61DAD03F" w:rsidR="004D0958" w:rsidRPr="004D0958" w:rsidRDefault="004D0958" w:rsidP="004D0958">
    <w:pPr>
      <w:rPr>
        <w:rFonts w:ascii="Times New Roman" w:eastAsia="Times New Roman" w:hAnsi="Times New Roman" w:cs="Times New Roman"/>
      </w:rPr>
    </w:pPr>
    <w:r w:rsidRPr="004D0958">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1EAE2" w14:textId="77777777" w:rsidR="00DE33FA" w:rsidRDefault="00DE33FA" w:rsidP="007956DF">
      <w:r>
        <w:separator/>
      </w:r>
    </w:p>
  </w:footnote>
  <w:footnote w:type="continuationSeparator" w:id="0">
    <w:p w14:paraId="543CF7AD" w14:textId="77777777" w:rsidR="00DE33FA" w:rsidRDefault="00DE33FA" w:rsidP="007956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8637" w14:textId="77777777" w:rsidR="004D0958" w:rsidRDefault="004D09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A1730" w14:textId="77777777" w:rsidR="007956DF" w:rsidRPr="007956DF" w:rsidRDefault="007956DF" w:rsidP="007956DF">
    <w:pPr>
      <w:pStyle w:val="Normal2"/>
      <w:jc w:val="right"/>
      <w:rPr>
        <w:b/>
      </w:rPr>
    </w:pPr>
    <w:r>
      <w:rPr>
        <w:b/>
      </w:rPr>
      <w:t>Camouflage Sound Activity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BA0D0" w14:textId="77777777" w:rsidR="004D0958" w:rsidRDefault="004D09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0E26"/>
    <w:multiLevelType w:val="multilevel"/>
    <w:tmpl w:val="D19C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B528F"/>
    <w:multiLevelType w:val="hybridMultilevel"/>
    <w:tmpl w:val="1E9CC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33E3B"/>
    <w:multiLevelType w:val="multilevel"/>
    <w:tmpl w:val="42B4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37D0A"/>
    <w:multiLevelType w:val="hybridMultilevel"/>
    <w:tmpl w:val="588A2D6A"/>
    <w:lvl w:ilvl="0" w:tplc="990840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D2A43"/>
    <w:multiLevelType w:val="hybridMultilevel"/>
    <w:tmpl w:val="4FCCBDF2"/>
    <w:lvl w:ilvl="0" w:tplc="990840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9528E"/>
    <w:multiLevelType w:val="hybridMultilevel"/>
    <w:tmpl w:val="CF92D1E8"/>
    <w:lvl w:ilvl="0" w:tplc="990840B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83088"/>
    <w:multiLevelType w:val="hybridMultilevel"/>
    <w:tmpl w:val="26226324"/>
    <w:lvl w:ilvl="0" w:tplc="FC9EBF8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937CE"/>
    <w:multiLevelType w:val="hybridMultilevel"/>
    <w:tmpl w:val="02E692EC"/>
    <w:lvl w:ilvl="0" w:tplc="FC9EBF8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6A76F0"/>
    <w:multiLevelType w:val="hybridMultilevel"/>
    <w:tmpl w:val="69FA3BA8"/>
    <w:lvl w:ilvl="0" w:tplc="990840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7"/>
  </w:num>
  <w:num w:numId="6">
    <w:abstractNumId w:val="0"/>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A5F51"/>
    <w:rsid w:val="002705C3"/>
    <w:rsid w:val="00411AF8"/>
    <w:rsid w:val="0049061F"/>
    <w:rsid w:val="004C7687"/>
    <w:rsid w:val="004D0958"/>
    <w:rsid w:val="00524AE8"/>
    <w:rsid w:val="00637948"/>
    <w:rsid w:val="006B358A"/>
    <w:rsid w:val="007956DF"/>
    <w:rsid w:val="0081199E"/>
    <w:rsid w:val="00844E18"/>
    <w:rsid w:val="008B0D93"/>
    <w:rsid w:val="008E7F5D"/>
    <w:rsid w:val="00967081"/>
    <w:rsid w:val="00B02025"/>
    <w:rsid w:val="00DE33FA"/>
    <w:rsid w:val="00E04928"/>
    <w:rsid w:val="00E113A9"/>
    <w:rsid w:val="00E96539"/>
    <w:rsid w:val="00EB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90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705C3"/>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2705C3"/>
  </w:style>
  <w:style w:type="paragraph" w:styleId="ListParagraph">
    <w:name w:val="List Paragraph"/>
    <w:basedOn w:val="Normal"/>
    <w:uiPriority w:val="34"/>
    <w:qFormat/>
    <w:rsid w:val="00EB1E45"/>
    <w:pPr>
      <w:ind w:left="720"/>
      <w:contextualSpacing/>
    </w:pPr>
  </w:style>
  <w:style w:type="paragraph" w:styleId="Header">
    <w:name w:val="header"/>
    <w:basedOn w:val="Normal"/>
    <w:link w:val="HeaderChar"/>
    <w:uiPriority w:val="99"/>
    <w:unhideWhenUsed/>
    <w:rsid w:val="007956DF"/>
    <w:pPr>
      <w:tabs>
        <w:tab w:val="center" w:pos="4680"/>
        <w:tab w:val="right" w:pos="9360"/>
      </w:tabs>
    </w:pPr>
  </w:style>
  <w:style w:type="character" w:customStyle="1" w:styleId="HeaderChar">
    <w:name w:val="Header Char"/>
    <w:basedOn w:val="DefaultParagraphFont"/>
    <w:link w:val="Header"/>
    <w:uiPriority w:val="99"/>
    <w:rsid w:val="007956DF"/>
  </w:style>
  <w:style w:type="paragraph" w:styleId="Footer">
    <w:name w:val="footer"/>
    <w:basedOn w:val="Normal"/>
    <w:link w:val="FooterChar"/>
    <w:uiPriority w:val="99"/>
    <w:unhideWhenUsed/>
    <w:rsid w:val="007956DF"/>
    <w:pPr>
      <w:tabs>
        <w:tab w:val="center" w:pos="4680"/>
        <w:tab w:val="right" w:pos="9360"/>
      </w:tabs>
    </w:pPr>
  </w:style>
  <w:style w:type="character" w:customStyle="1" w:styleId="FooterChar">
    <w:name w:val="Footer Char"/>
    <w:basedOn w:val="DefaultParagraphFont"/>
    <w:link w:val="Footer"/>
    <w:uiPriority w:val="99"/>
    <w:rsid w:val="007956DF"/>
  </w:style>
  <w:style w:type="character" w:styleId="Hyperlink">
    <w:name w:val="Hyperlink"/>
    <w:basedOn w:val="DefaultParagraphFont"/>
    <w:uiPriority w:val="99"/>
    <w:unhideWhenUsed/>
    <w:rsid w:val="00844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9478">
      <w:bodyDiv w:val="1"/>
      <w:marLeft w:val="0"/>
      <w:marRight w:val="0"/>
      <w:marTop w:val="0"/>
      <w:marBottom w:val="0"/>
      <w:divBdr>
        <w:top w:val="none" w:sz="0" w:space="0" w:color="auto"/>
        <w:left w:val="none" w:sz="0" w:space="0" w:color="auto"/>
        <w:bottom w:val="none" w:sz="0" w:space="0" w:color="auto"/>
        <w:right w:val="none" w:sz="0" w:space="0" w:color="auto"/>
      </w:divBdr>
    </w:div>
    <w:div w:id="40638308">
      <w:bodyDiv w:val="1"/>
      <w:marLeft w:val="0"/>
      <w:marRight w:val="0"/>
      <w:marTop w:val="0"/>
      <w:marBottom w:val="0"/>
      <w:divBdr>
        <w:top w:val="none" w:sz="0" w:space="0" w:color="auto"/>
        <w:left w:val="none" w:sz="0" w:space="0" w:color="auto"/>
        <w:bottom w:val="none" w:sz="0" w:space="0" w:color="auto"/>
        <w:right w:val="none" w:sz="0" w:space="0" w:color="auto"/>
      </w:divBdr>
    </w:div>
    <w:div w:id="144709545">
      <w:bodyDiv w:val="1"/>
      <w:marLeft w:val="0"/>
      <w:marRight w:val="0"/>
      <w:marTop w:val="0"/>
      <w:marBottom w:val="0"/>
      <w:divBdr>
        <w:top w:val="none" w:sz="0" w:space="0" w:color="auto"/>
        <w:left w:val="none" w:sz="0" w:space="0" w:color="auto"/>
        <w:bottom w:val="none" w:sz="0" w:space="0" w:color="auto"/>
        <w:right w:val="none" w:sz="0" w:space="0" w:color="auto"/>
      </w:divBdr>
    </w:div>
    <w:div w:id="248078582">
      <w:bodyDiv w:val="1"/>
      <w:marLeft w:val="0"/>
      <w:marRight w:val="0"/>
      <w:marTop w:val="0"/>
      <w:marBottom w:val="0"/>
      <w:divBdr>
        <w:top w:val="none" w:sz="0" w:space="0" w:color="auto"/>
        <w:left w:val="none" w:sz="0" w:space="0" w:color="auto"/>
        <w:bottom w:val="none" w:sz="0" w:space="0" w:color="auto"/>
        <w:right w:val="none" w:sz="0" w:space="0" w:color="auto"/>
      </w:divBdr>
    </w:div>
    <w:div w:id="414597650">
      <w:bodyDiv w:val="1"/>
      <w:marLeft w:val="0"/>
      <w:marRight w:val="0"/>
      <w:marTop w:val="0"/>
      <w:marBottom w:val="0"/>
      <w:divBdr>
        <w:top w:val="none" w:sz="0" w:space="0" w:color="auto"/>
        <w:left w:val="none" w:sz="0" w:space="0" w:color="auto"/>
        <w:bottom w:val="none" w:sz="0" w:space="0" w:color="auto"/>
        <w:right w:val="none" w:sz="0" w:space="0" w:color="auto"/>
      </w:divBdr>
    </w:div>
    <w:div w:id="419064803">
      <w:bodyDiv w:val="1"/>
      <w:marLeft w:val="0"/>
      <w:marRight w:val="0"/>
      <w:marTop w:val="0"/>
      <w:marBottom w:val="0"/>
      <w:divBdr>
        <w:top w:val="none" w:sz="0" w:space="0" w:color="auto"/>
        <w:left w:val="none" w:sz="0" w:space="0" w:color="auto"/>
        <w:bottom w:val="none" w:sz="0" w:space="0" w:color="auto"/>
        <w:right w:val="none" w:sz="0" w:space="0" w:color="auto"/>
      </w:divBdr>
    </w:div>
    <w:div w:id="615790850">
      <w:bodyDiv w:val="1"/>
      <w:marLeft w:val="0"/>
      <w:marRight w:val="0"/>
      <w:marTop w:val="0"/>
      <w:marBottom w:val="0"/>
      <w:divBdr>
        <w:top w:val="none" w:sz="0" w:space="0" w:color="auto"/>
        <w:left w:val="none" w:sz="0" w:space="0" w:color="auto"/>
        <w:bottom w:val="none" w:sz="0" w:space="0" w:color="auto"/>
        <w:right w:val="none" w:sz="0" w:space="0" w:color="auto"/>
      </w:divBdr>
    </w:div>
    <w:div w:id="683753382">
      <w:bodyDiv w:val="1"/>
      <w:marLeft w:val="0"/>
      <w:marRight w:val="0"/>
      <w:marTop w:val="0"/>
      <w:marBottom w:val="0"/>
      <w:divBdr>
        <w:top w:val="none" w:sz="0" w:space="0" w:color="auto"/>
        <w:left w:val="none" w:sz="0" w:space="0" w:color="auto"/>
        <w:bottom w:val="none" w:sz="0" w:space="0" w:color="auto"/>
        <w:right w:val="none" w:sz="0" w:space="0" w:color="auto"/>
      </w:divBdr>
    </w:div>
    <w:div w:id="712119225">
      <w:bodyDiv w:val="1"/>
      <w:marLeft w:val="0"/>
      <w:marRight w:val="0"/>
      <w:marTop w:val="0"/>
      <w:marBottom w:val="0"/>
      <w:divBdr>
        <w:top w:val="none" w:sz="0" w:space="0" w:color="auto"/>
        <w:left w:val="none" w:sz="0" w:space="0" w:color="auto"/>
        <w:bottom w:val="none" w:sz="0" w:space="0" w:color="auto"/>
        <w:right w:val="none" w:sz="0" w:space="0" w:color="auto"/>
      </w:divBdr>
    </w:div>
    <w:div w:id="789202015">
      <w:bodyDiv w:val="1"/>
      <w:marLeft w:val="0"/>
      <w:marRight w:val="0"/>
      <w:marTop w:val="0"/>
      <w:marBottom w:val="0"/>
      <w:divBdr>
        <w:top w:val="none" w:sz="0" w:space="0" w:color="auto"/>
        <w:left w:val="none" w:sz="0" w:space="0" w:color="auto"/>
        <w:bottom w:val="none" w:sz="0" w:space="0" w:color="auto"/>
        <w:right w:val="none" w:sz="0" w:space="0" w:color="auto"/>
      </w:divBdr>
    </w:div>
    <w:div w:id="799231716">
      <w:bodyDiv w:val="1"/>
      <w:marLeft w:val="0"/>
      <w:marRight w:val="0"/>
      <w:marTop w:val="0"/>
      <w:marBottom w:val="0"/>
      <w:divBdr>
        <w:top w:val="none" w:sz="0" w:space="0" w:color="auto"/>
        <w:left w:val="none" w:sz="0" w:space="0" w:color="auto"/>
        <w:bottom w:val="none" w:sz="0" w:space="0" w:color="auto"/>
        <w:right w:val="none" w:sz="0" w:space="0" w:color="auto"/>
      </w:divBdr>
    </w:div>
    <w:div w:id="949583354">
      <w:bodyDiv w:val="1"/>
      <w:marLeft w:val="0"/>
      <w:marRight w:val="0"/>
      <w:marTop w:val="0"/>
      <w:marBottom w:val="0"/>
      <w:divBdr>
        <w:top w:val="none" w:sz="0" w:space="0" w:color="auto"/>
        <w:left w:val="none" w:sz="0" w:space="0" w:color="auto"/>
        <w:bottom w:val="none" w:sz="0" w:space="0" w:color="auto"/>
        <w:right w:val="none" w:sz="0" w:space="0" w:color="auto"/>
      </w:divBdr>
    </w:div>
    <w:div w:id="1017001785">
      <w:bodyDiv w:val="1"/>
      <w:marLeft w:val="0"/>
      <w:marRight w:val="0"/>
      <w:marTop w:val="0"/>
      <w:marBottom w:val="0"/>
      <w:divBdr>
        <w:top w:val="none" w:sz="0" w:space="0" w:color="auto"/>
        <w:left w:val="none" w:sz="0" w:space="0" w:color="auto"/>
        <w:bottom w:val="none" w:sz="0" w:space="0" w:color="auto"/>
        <w:right w:val="none" w:sz="0" w:space="0" w:color="auto"/>
      </w:divBdr>
    </w:div>
    <w:div w:id="1020817550">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41003085">
      <w:bodyDiv w:val="1"/>
      <w:marLeft w:val="0"/>
      <w:marRight w:val="0"/>
      <w:marTop w:val="0"/>
      <w:marBottom w:val="0"/>
      <w:divBdr>
        <w:top w:val="none" w:sz="0" w:space="0" w:color="auto"/>
        <w:left w:val="none" w:sz="0" w:space="0" w:color="auto"/>
        <w:bottom w:val="none" w:sz="0" w:space="0" w:color="auto"/>
        <w:right w:val="none" w:sz="0" w:space="0" w:color="auto"/>
      </w:divBdr>
    </w:div>
    <w:div w:id="1208371262">
      <w:bodyDiv w:val="1"/>
      <w:marLeft w:val="0"/>
      <w:marRight w:val="0"/>
      <w:marTop w:val="0"/>
      <w:marBottom w:val="0"/>
      <w:divBdr>
        <w:top w:val="none" w:sz="0" w:space="0" w:color="auto"/>
        <w:left w:val="none" w:sz="0" w:space="0" w:color="auto"/>
        <w:bottom w:val="none" w:sz="0" w:space="0" w:color="auto"/>
        <w:right w:val="none" w:sz="0" w:space="0" w:color="auto"/>
      </w:divBdr>
    </w:div>
    <w:div w:id="1314985734">
      <w:bodyDiv w:val="1"/>
      <w:marLeft w:val="0"/>
      <w:marRight w:val="0"/>
      <w:marTop w:val="0"/>
      <w:marBottom w:val="0"/>
      <w:divBdr>
        <w:top w:val="none" w:sz="0" w:space="0" w:color="auto"/>
        <w:left w:val="none" w:sz="0" w:space="0" w:color="auto"/>
        <w:bottom w:val="none" w:sz="0" w:space="0" w:color="auto"/>
        <w:right w:val="none" w:sz="0" w:space="0" w:color="auto"/>
      </w:divBdr>
    </w:div>
    <w:div w:id="1343556519">
      <w:bodyDiv w:val="1"/>
      <w:marLeft w:val="0"/>
      <w:marRight w:val="0"/>
      <w:marTop w:val="0"/>
      <w:marBottom w:val="0"/>
      <w:divBdr>
        <w:top w:val="none" w:sz="0" w:space="0" w:color="auto"/>
        <w:left w:val="none" w:sz="0" w:space="0" w:color="auto"/>
        <w:bottom w:val="none" w:sz="0" w:space="0" w:color="auto"/>
        <w:right w:val="none" w:sz="0" w:space="0" w:color="auto"/>
      </w:divBdr>
    </w:div>
    <w:div w:id="1499349731">
      <w:bodyDiv w:val="1"/>
      <w:marLeft w:val="0"/>
      <w:marRight w:val="0"/>
      <w:marTop w:val="0"/>
      <w:marBottom w:val="0"/>
      <w:divBdr>
        <w:top w:val="none" w:sz="0" w:space="0" w:color="auto"/>
        <w:left w:val="none" w:sz="0" w:space="0" w:color="auto"/>
        <w:bottom w:val="none" w:sz="0" w:space="0" w:color="auto"/>
        <w:right w:val="none" w:sz="0" w:space="0" w:color="auto"/>
      </w:divBdr>
    </w:div>
    <w:div w:id="1527210310">
      <w:bodyDiv w:val="1"/>
      <w:marLeft w:val="0"/>
      <w:marRight w:val="0"/>
      <w:marTop w:val="0"/>
      <w:marBottom w:val="0"/>
      <w:divBdr>
        <w:top w:val="none" w:sz="0" w:space="0" w:color="auto"/>
        <w:left w:val="none" w:sz="0" w:space="0" w:color="auto"/>
        <w:bottom w:val="none" w:sz="0" w:space="0" w:color="auto"/>
        <w:right w:val="none" w:sz="0" w:space="0" w:color="auto"/>
      </w:divBdr>
    </w:div>
    <w:div w:id="1541822329">
      <w:bodyDiv w:val="1"/>
      <w:marLeft w:val="0"/>
      <w:marRight w:val="0"/>
      <w:marTop w:val="0"/>
      <w:marBottom w:val="0"/>
      <w:divBdr>
        <w:top w:val="none" w:sz="0" w:space="0" w:color="auto"/>
        <w:left w:val="none" w:sz="0" w:space="0" w:color="auto"/>
        <w:bottom w:val="none" w:sz="0" w:space="0" w:color="auto"/>
        <w:right w:val="none" w:sz="0" w:space="0" w:color="auto"/>
      </w:divBdr>
    </w:div>
    <w:div w:id="1796289101">
      <w:bodyDiv w:val="1"/>
      <w:marLeft w:val="0"/>
      <w:marRight w:val="0"/>
      <w:marTop w:val="0"/>
      <w:marBottom w:val="0"/>
      <w:divBdr>
        <w:top w:val="none" w:sz="0" w:space="0" w:color="auto"/>
        <w:left w:val="none" w:sz="0" w:space="0" w:color="auto"/>
        <w:bottom w:val="none" w:sz="0" w:space="0" w:color="auto"/>
        <w:right w:val="none" w:sz="0" w:space="0" w:color="auto"/>
      </w:divBdr>
    </w:div>
    <w:div w:id="1815365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hyperlink" Target="https://www.warhol.org/wp-content/uploads/2017/10/AssessmentRubric_TheAndyWarholMuseum.xlsx" TargetMode="External"/><Relationship Id="rId12" Type="http://schemas.openxmlformats.org/officeDocument/2006/relationships/image" Target="media/image5.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1506</Words>
  <Characters>8586</Characters>
  <Application>Microsoft Macintosh Word</Application>
  <DocSecurity>0</DocSecurity>
  <Lines>71</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Overview</vt:lpstr>
      <vt:lpstr>    Grade Levels</vt:lpstr>
      <vt:lpstr>    Subjects</vt:lpstr>
      <vt:lpstr>    Pennsylvania Standards for the Arts and Humanities</vt:lpstr>
      <vt:lpstr>    Objectives</vt:lpstr>
      <vt:lpstr>About the Art</vt:lpstr>
      <vt:lpstr>Points of View</vt:lpstr>
      <vt:lpstr>Discussion Questions</vt:lpstr>
      <vt:lpstr>Materials</vt:lpstr>
      <vt:lpstr>Procedure</vt:lpstr>
      <vt:lpstr>Wrap-up</vt:lpstr>
    </vt:vector>
  </TitlesOfParts>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Gonzalez, Desi</cp:lastModifiedBy>
  <cp:revision>7</cp:revision>
  <dcterms:created xsi:type="dcterms:W3CDTF">2017-08-25T16:07:00Z</dcterms:created>
  <dcterms:modified xsi:type="dcterms:W3CDTF">2017-10-26T15:51:00Z</dcterms:modified>
</cp:coreProperties>
</file>