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5A625E" w14:textId="77777777" w:rsidR="00E113A9" w:rsidRDefault="00053D30" w:rsidP="00053D30">
      <w:pPr>
        <w:pStyle w:val="EducationDocsTitle"/>
      </w:pPr>
      <w:r>
        <w:t>Commissioned Portraits</w:t>
      </w:r>
    </w:p>
    <w:p w14:paraId="35D29DF2" w14:textId="77777777" w:rsidR="004661A8" w:rsidRDefault="004661A8" w:rsidP="004661A8"/>
    <w:p w14:paraId="51188E28" w14:textId="77777777" w:rsidR="004661A8" w:rsidRPr="003C2E52" w:rsidRDefault="004661A8" w:rsidP="004661A8">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6C022537" w14:textId="7F1DA1C8" w:rsidR="004661A8" w:rsidRPr="004661A8" w:rsidRDefault="004661A8" w:rsidP="004661A8">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507C8305" w14:textId="77777777" w:rsidR="00053D30" w:rsidRDefault="00053D30" w:rsidP="00053D30"/>
    <w:p w14:paraId="53BB2C9C" w14:textId="77777777" w:rsidR="00053D30" w:rsidRDefault="00053D30" w:rsidP="00053D30">
      <w:pPr>
        <w:jc w:val="center"/>
      </w:pPr>
      <w:r>
        <w:rPr>
          <w:noProof/>
        </w:rPr>
        <w:drawing>
          <wp:inline distT="0" distB="0" distL="0" distR="0" wp14:anchorId="022E565E" wp14:editId="46B409B9">
            <wp:extent cx="3163824" cy="3200400"/>
            <wp:effectExtent l="0" t="0" r="11430" b="0"/>
            <wp:docPr id="1" name="Picture 1" descr="A screen printed portrait of Tina Chow against a silver background. Chow’s skin is pale peach, a stark contrast to the deep black of her hair and eyebrows, the lavender of her eyes, and the cherry red of her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521_pub_01-PowerPoint Ready (1000px longest edge - internal use 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824" cy="3200400"/>
                    </a:xfrm>
                    <a:prstGeom prst="rect">
                      <a:avLst/>
                    </a:prstGeom>
                    <a:noFill/>
                    <a:ln>
                      <a:noFill/>
                    </a:ln>
                  </pic:spPr>
                </pic:pic>
              </a:graphicData>
            </a:graphic>
          </wp:inline>
        </w:drawing>
      </w:r>
    </w:p>
    <w:p w14:paraId="4EAB35B0" w14:textId="77777777" w:rsidR="00053D30" w:rsidRDefault="00053D30" w:rsidP="00053D30">
      <w:pPr>
        <w:jc w:val="center"/>
      </w:pPr>
    </w:p>
    <w:p w14:paraId="193772B0" w14:textId="77777777" w:rsidR="00053D30" w:rsidRDefault="00053D30" w:rsidP="00053D30">
      <w:pPr>
        <w:pStyle w:val="Heading12"/>
      </w:pPr>
      <w:r>
        <w:t>Overview</w:t>
      </w:r>
    </w:p>
    <w:p w14:paraId="7F3783EE" w14:textId="77777777" w:rsidR="00053D30" w:rsidRPr="00053D30" w:rsidRDefault="00053D30" w:rsidP="00053D30">
      <w:pPr>
        <w:pStyle w:val="Normal2"/>
        <w:rPr>
          <w:rFonts w:ascii="Times New Roman" w:hAnsi="Times New Roman" w:cs="Times New Roman"/>
        </w:rPr>
      </w:pPr>
      <w:r w:rsidRPr="00053D30">
        <w:t>Students apply an easy collage process to alter their self-portraits using photographic images. Using Andy Warhol’s photographic silkscreen portraits, students explore portraiture and why artists are paid to create portraits.</w:t>
      </w:r>
    </w:p>
    <w:p w14:paraId="0FCD31EE" w14:textId="77777777" w:rsidR="00053D30" w:rsidRDefault="00053D30" w:rsidP="00053D30">
      <w:pPr>
        <w:pStyle w:val="Normal2"/>
      </w:pPr>
    </w:p>
    <w:p w14:paraId="4E0143AA" w14:textId="77777777" w:rsidR="00053D30" w:rsidRDefault="00053D30" w:rsidP="00053D30">
      <w:pPr>
        <w:pStyle w:val="Heading22"/>
      </w:pPr>
      <w:r>
        <w:t>Grade levels</w:t>
      </w:r>
    </w:p>
    <w:p w14:paraId="218DA02F" w14:textId="77777777" w:rsidR="00053D30" w:rsidRDefault="00053D30" w:rsidP="00053D30">
      <w:pPr>
        <w:pStyle w:val="Normal2"/>
        <w:numPr>
          <w:ilvl w:val="0"/>
          <w:numId w:val="1"/>
        </w:numPr>
      </w:pPr>
      <w:r>
        <w:t>Elementary school</w:t>
      </w:r>
    </w:p>
    <w:p w14:paraId="5146F33B" w14:textId="77777777" w:rsidR="00053D30" w:rsidRDefault="00053D30" w:rsidP="00053D30">
      <w:pPr>
        <w:pStyle w:val="Normal2"/>
        <w:numPr>
          <w:ilvl w:val="0"/>
          <w:numId w:val="1"/>
        </w:numPr>
      </w:pPr>
      <w:r>
        <w:t>Middle school</w:t>
      </w:r>
    </w:p>
    <w:p w14:paraId="29EDF534" w14:textId="77777777" w:rsidR="00053D30" w:rsidRDefault="00053D30" w:rsidP="00053D30">
      <w:pPr>
        <w:pStyle w:val="Normal2"/>
        <w:numPr>
          <w:ilvl w:val="0"/>
          <w:numId w:val="1"/>
        </w:numPr>
      </w:pPr>
      <w:r>
        <w:t>High school</w:t>
      </w:r>
    </w:p>
    <w:p w14:paraId="28E48C68" w14:textId="77777777" w:rsidR="00053D30" w:rsidRDefault="00053D30" w:rsidP="00053D30">
      <w:pPr>
        <w:pStyle w:val="Normal2"/>
      </w:pPr>
    </w:p>
    <w:p w14:paraId="62EB3451" w14:textId="77777777" w:rsidR="00053D30" w:rsidRDefault="00053D30" w:rsidP="00053D30">
      <w:pPr>
        <w:pStyle w:val="Heading22"/>
      </w:pPr>
      <w:r>
        <w:t>Subjects</w:t>
      </w:r>
    </w:p>
    <w:p w14:paraId="7442ECA7" w14:textId="77777777" w:rsidR="00053D30" w:rsidRDefault="00053D30" w:rsidP="00053D30">
      <w:pPr>
        <w:pStyle w:val="Normal2"/>
        <w:numPr>
          <w:ilvl w:val="0"/>
          <w:numId w:val="1"/>
        </w:numPr>
      </w:pPr>
      <w:r>
        <w:t>Arts</w:t>
      </w:r>
    </w:p>
    <w:p w14:paraId="467DABB8" w14:textId="77777777" w:rsidR="00053D30" w:rsidRDefault="00053D30" w:rsidP="00053D30">
      <w:pPr>
        <w:pStyle w:val="Normal2"/>
        <w:numPr>
          <w:ilvl w:val="0"/>
          <w:numId w:val="1"/>
        </w:numPr>
      </w:pPr>
      <w:r>
        <w:t>Art history</w:t>
      </w:r>
    </w:p>
    <w:p w14:paraId="5E317ECB" w14:textId="77777777" w:rsidR="00053D30" w:rsidRDefault="00053D30" w:rsidP="00053D30">
      <w:pPr>
        <w:pStyle w:val="Normal2"/>
        <w:numPr>
          <w:ilvl w:val="0"/>
          <w:numId w:val="1"/>
        </w:numPr>
      </w:pPr>
      <w:r>
        <w:t>Social studies and history</w:t>
      </w:r>
    </w:p>
    <w:p w14:paraId="2BDA207E" w14:textId="77777777" w:rsidR="00053D30" w:rsidRDefault="00053D30" w:rsidP="00053D30">
      <w:pPr>
        <w:pStyle w:val="Normal2"/>
      </w:pPr>
    </w:p>
    <w:p w14:paraId="6A1D4714" w14:textId="77777777" w:rsidR="00053D30" w:rsidRDefault="00053D30" w:rsidP="00053D30">
      <w:pPr>
        <w:pStyle w:val="Heading22"/>
      </w:pPr>
      <w:r>
        <w:lastRenderedPageBreak/>
        <w:t>Pennsylvania Standards for the Arts and Humanities</w:t>
      </w:r>
    </w:p>
    <w:p w14:paraId="003CCB26" w14:textId="77777777" w:rsidR="00053D30" w:rsidRDefault="00053D30" w:rsidP="00053D30">
      <w:pPr>
        <w:pStyle w:val="Normal2"/>
        <w:numPr>
          <w:ilvl w:val="0"/>
          <w:numId w:val="1"/>
        </w:numPr>
      </w:pPr>
      <w:r>
        <w:t xml:space="preserve">9.1.3.E -  </w:t>
      </w:r>
      <w:r w:rsidRPr="00053D30">
        <w:t>Demonstrate the ability to define objects, express emotions, illustrate an action or relate an experience through creation of works in the arts.</w:t>
      </w:r>
    </w:p>
    <w:p w14:paraId="374A0E1A" w14:textId="77777777" w:rsidR="00053D30" w:rsidRDefault="00053D30" w:rsidP="00053D30">
      <w:pPr>
        <w:pStyle w:val="Normal2"/>
        <w:numPr>
          <w:ilvl w:val="0"/>
          <w:numId w:val="1"/>
        </w:numPr>
      </w:pPr>
      <w:r>
        <w:t xml:space="preserve">9.1.5.E - </w:t>
      </w:r>
      <w:r w:rsidRPr="00053D30">
        <w:t>Know and demonstrate how arts can communicate experiences, stories or emotions through the production of works in the arts.</w:t>
      </w:r>
    </w:p>
    <w:p w14:paraId="2F0BD61D" w14:textId="77777777" w:rsidR="00053D30" w:rsidRDefault="00053D30" w:rsidP="00053D30">
      <w:pPr>
        <w:pStyle w:val="Normal2"/>
        <w:numPr>
          <w:ilvl w:val="0"/>
          <w:numId w:val="1"/>
        </w:numPr>
      </w:pPr>
      <w:r>
        <w:t xml:space="preserve">9.2.3.A - </w:t>
      </w:r>
      <w:r w:rsidRPr="00053D30">
        <w:t>Explain the historical, cultural and social context of an individual work in the arts.</w:t>
      </w:r>
    </w:p>
    <w:p w14:paraId="7421D027" w14:textId="77777777" w:rsidR="00053D30" w:rsidRDefault="00053D30" w:rsidP="00053D30">
      <w:pPr>
        <w:pStyle w:val="Normal2"/>
        <w:numPr>
          <w:ilvl w:val="0"/>
          <w:numId w:val="1"/>
        </w:numPr>
      </w:pPr>
      <w:r>
        <w:t xml:space="preserve">9.2.5.A - </w:t>
      </w:r>
      <w:r w:rsidRPr="00053D30">
        <w:t>Explain the historical, cultural and social context of an individual work in the arts.</w:t>
      </w:r>
    </w:p>
    <w:p w14:paraId="503B5C28" w14:textId="77777777" w:rsidR="00053D30" w:rsidRDefault="00053D30" w:rsidP="00053D30">
      <w:pPr>
        <w:pStyle w:val="Normal2"/>
        <w:numPr>
          <w:ilvl w:val="0"/>
          <w:numId w:val="1"/>
        </w:numPr>
      </w:pPr>
      <w:r>
        <w:t xml:space="preserve">9.1.8.E - </w:t>
      </w:r>
      <w:r w:rsidRPr="00053D30">
        <w:t>Communicate a unifying theme or point of view through the production of works in the arts.</w:t>
      </w:r>
    </w:p>
    <w:p w14:paraId="104B4B44" w14:textId="77777777" w:rsidR="00053D30" w:rsidRDefault="00053D30" w:rsidP="00053D30">
      <w:pPr>
        <w:pStyle w:val="Normal2"/>
        <w:numPr>
          <w:ilvl w:val="0"/>
          <w:numId w:val="1"/>
        </w:numPr>
      </w:pPr>
      <w:r>
        <w:t xml:space="preserve">9.1.12.E - </w:t>
      </w:r>
      <w:r w:rsidRPr="00053D30">
        <w:t>Delineate a unifying theme through the production of a work of art that reflects skills in media processes and techniques.</w:t>
      </w:r>
    </w:p>
    <w:p w14:paraId="33933649" w14:textId="77777777" w:rsidR="00053D30" w:rsidRDefault="00053D30" w:rsidP="00053D30">
      <w:pPr>
        <w:pStyle w:val="Normal2"/>
        <w:numPr>
          <w:ilvl w:val="0"/>
          <w:numId w:val="1"/>
        </w:numPr>
      </w:pPr>
      <w:r>
        <w:t xml:space="preserve">9.2.8.A - </w:t>
      </w:r>
      <w:r w:rsidRPr="00053D30">
        <w:t>Explain the historical, cultural and social context of an individual work in the arts.</w:t>
      </w:r>
    </w:p>
    <w:p w14:paraId="31966C68" w14:textId="77777777" w:rsidR="00053D30" w:rsidRDefault="00053D30" w:rsidP="00053D30">
      <w:pPr>
        <w:pStyle w:val="Normal2"/>
        <w:numPr>
          <w:ilvl w:val="0"/>
          <w:numId w:val="1"/>
        </w:numPr>
      </w:pPr>
      <w:r>
        <w:t xml:space="preserve">9.2.12.A - </w:t>
      </w:r>
      <w:r w:rsidRPr="00053D30">
        <w:t>Explain the historical, cultural and social context of an individual work in the arts.</w:t>
      </w:r>
    </w:p>
    <w:p w14:paraId="72C99C1B" w14:textId="77777777" w:rsidR="00053D30" w:rsidRDefault="00053D30" w:rsidP="00053D30">
      <w:pPr>
        <w:pStyle w:val="Normal2"/>
      </w:pPr>
    </w:p>
    <w:p w14:paraId="3B76BF34" w14:textId="77777777" w:rsidR="00053D30" w:rsidRDefault="00053D30" w:rsidP="00053D30">
      <w:pPr>
        <w:pStyle w:val="Heading22"/>
      </w:pPr>
      <w:r>
        <w:t>Objectives</w:t>
      </w:r>
    </w:p>
    <w:p w14:paraId="5592106C" w14:textId="77777777" w:rsidR="00053D30" w:rsidRDefault="00053D30" w:rsidP="00053D30">
      <w:pPr>
        <w:pStyle w:val="Normal2"/>
        <w:numPr>
          <w:ilvl w:val="0"/>
          <w:numId w:val="3"/>
        </w:numPr>
      </w:pPr>
      <w:r>
        <w:t>Students identify formal aspects of portraiture.</w:t>
      </w:r>
    </w:p>
    <w:p w14:paraId="5F8CD39A" w14:textId="77777777" w:rsidR="00053D30" w:rsidRDefault="00053D30" w:rsidP="00053D30">
      <w:pPr>
        <w:pStyle w:val="Normal2"/>
        <w:numPr>
          <w:ilvl w:val="0"/>
          <w:numId w:val="3"/>
        </w:numPr>
      </w:pPr>
      <w:r>
        <w:t>Students discuss the historical importance of portraits.</w:t>
      </w:r>
    </w:p>
    <w:p w14:paraId="389EA904" w14:textId="77777777" w:rsidR="00053D30" w:rsidRDefault="00053D30" w:rsidP="00053D30">
      <w:pPr>
        <w:pStyle w:val="Normal2"/>
        <w:numPr>
          <w:ilvl w:val="0"/>
          <w:numId w:val="3"/>
        </w:numPr>
      </w:pPr>
      <w:r>
        <w:t>Students assess the importance of portraiture in culture.</w:t>
      </w:r>
    </w:p>
    <w:p w14:paraId="39C6D1C6" w14:textId="77777777" w:rsidR="00053D30" w:rsidRDefault="00053D30" w:rsidP="00053D30">
      <w:pPr>
        <w:pStyle w:val="Normal2"/>
        <w:numPr>
          <w:ilvl w:val="0"/>
          <w:numId w:val="3"/>
        </w:numPr>
      </w:pPr>
      <w:r>
        <w:t>Students compose portraits based on personality traits.</w:t>
      </w:r>
    </w:p>
    <w:p w14:paraId="1B6A722C" w14:textId="77777777" w:rsidR="00053D30" w:rsidRDefault="00053D30">
      <w:pPr>
        <w:rPr>
          <w:rFonts w:ascii="Arial" w:hAnsi="Arial"/>
        </w:rPr>
      </w:pPr>
      <w:r>
        <w:br w:type="page"/>
      </w:r>
    </w:p>
    <w:p w14:paraId="5DAAC245" w14:textId="77777777" w:rsidR="00053D30" w:rsidRDefault="00053D30" w:rsidP="00053D30">
      <w:pPr>
        <w:pStyle w:val="Normal2"/>
        <w:jc w:val="center"/>
      </w:pPr>
      <w:r>
        <w:rPr>
          <w:noProof/>
        </w:rPr>
        <w:drawing>
          <wp:inline distT="0" distB="0" distL="0" distR="0" wp14:anchorId="03E5D32F" wp14:editId="22E35571">
            <wp:extent cx="2935224" cy="2971800"/>
            <wp:effectExtent l="0" t="0" r="11430" b="0"/>
            <wp:docPr id="2" name="Picture 2" descr="A screen printed portrait of Tina Chow against a silver background. Chow’s skin is pale peach, a stark contrast to the deep black of her hair and eyebrows, the lavender of her eyes, and the cherry red of her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521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5224" cy="2971800"/>
                    </a:xfrm>
                    <a:prstGeom prst="rect">
                      <a:avLst/>
                    </a:prstGeom>
                    <a:noFill/>
                    <a:ln>
                      <a:noFill/>
                    </a:ln>
                  </pic:spPr>
                </pic:pic>
              </a:graphicData>
            </a:graphic>
          </wp:inline>
        </w:drawing>
      </w:r>
    </w:p>
    <w:p w14:paraId="7AEBCB6C" w14:textId="77777777" w:rsidR="00053D30" w:rsidRDefault="00053D30" w:rsidP="00053D30">
      <w:pPr>
        <w:pStyle w:val="Normal2"/>
        <w:jc w:val="center"/>
      </w:pPr>
    </w:p>
    <w:p w14:paraId="42E7DFD3" w14:textId="77777777" w:rsidR="00053D30" w:rsidRPr="00053D30" w:rsidRDefault="00053D30" w:rsidP="00053D30">
      <w:pPr>
        <w:pStyle w:val="Normal2"/>
        <w:rPr>
          <w:rFonts w:ascii="Times New Roman" w:hAnsi="Times New Roman" w:cs="Times New Roman"/>
          <w:sz w:val="20"/>
          <w:szCs w:val="20"/>
        </w:rPr>
      </w:pPr>
      <w:r w:rsidRPr="00053D30">
        <w:rPr>
          <w:sz w:val="20"/>
          <w:szCs w:val="20"/>
        </w:rPr>
        <w:t>Andy Warhol</w:t>
      </w:r>
      <w:r w:rsidRPr="00053D30">
        <w:rPr>
          <w:i/>
          <w:iCs/>
          <w:sz w:val="20"/>
          <w:szCs w:val="20"/>
        </w:rPr>
        <w:t>, Tina Chow</w:t>
      </w:r>
      <w:r w:rsidRPr="00053D30">
        <w:rPr>
          <w:sz w:val="20"/>
          <w:szCs w:val="20"/>
        </w:rPr>
        <w:t>, 1985</w:t>
      </w:r>
    </w:p>
    <w:p w14:paraId="54828994" w14:textId="77777777" w:rsidR="00053D30" w:rsidRPr="00053D30" w:rsidRDefault="00053D30" w:rsidP="00053D30">
      <w:pPr>
        <w:pStyle w:val="Normal2"/>
        <w:rPr>
          <w:rFonts w:ascii="Times New Roman" w:hAnsi="Times New Roman" w:cs="Times New Roman"/>
          <w:sz w:val="20"/>
          <w:szCs w:val="20"/>
        </w:rPr>
      </w:pPr>
      <w:r w:rsidRPr="00053D30">
        <w:rPr>
          <w:sz w:val="20"/>
          <w:szCs w:val="20"/>
        </w:rPr>
        <w:t>The Andy Warhol Museum, Pittsburgh; Founding Collection, Contribution The Andy Warhol Foundation for the Visual Arts, Inc.</w:t>
      </w:r>
    </w:p>
    <w:p w14:paraId="2EE4CA22" w14:textId="77777777" w:rsidR="00053D30" w:rsidRPr="00053D30" w:rsidRDefault="00053D30" w:rsidP="00053D30">
      <w:pPr>
        <w:pStyle w:val="Normal2"/>
        <w:rPr>
          <w:rFonts w:ascii="Times New Roman" w:hAnsi="Times New Roman" w:cs="Times New Roman"/>
          <w:sz w:val="20"/>
          <w:szCs w:val="20"/>
        </w:rPr>
      </w:pPr>
      <w:r w:rsidRPr="00053D30">
        <w:rPr>
          <w:sz w:val="20"/>
          <w:szCs w:val="20"/>
        </w:rPr>
        <w:t>© The Andy Warhol Foundation for the Visual Arts, Inc.</w:t>
      </w:r>
    </w:p>
    <w:p w14:paraId="1A2B4C40" w14:textId="77777777" w:rsidR="00053D30" w:rsidRDefault="00053D30" w:rsidP="00053D30">
      <w:pPr>
        <w:pStyle w:val="Normal2"/>
        <w:rPr>
          <w:sz w:val="20"/>
          <w:szCs w:val="20"/>
        </w:rPr>
      </w:pPr>
      <w:r w:rsidRPr="00053D30">
        <w:rPr>
          <w:sz w:val="20"/>
          <w:szCs w:val="20"/>
        </w:rPr>
        <w:t>1998.1.521</w:t>
      </w:r>
    </w:p>
    <w:p w14:paraId="0A18FB2F" w14:textId="77777777" w:rsidR="00053D30" w:rsidRDefault="00053D30" w:rsidP="00053D30">
      <w:pPr>
        <w:pStyle w:val="Normal2"/>
        <w:rPr>
          <w:sz w:val="20"/>
          <w:szCs w:val="20"/>
        </w:rPr>
      </w:pPr>
    </w:p>
    <w:p w14:paraId="7B68FBEF" w14:textId="77777777" w:rsidR="00053D30" w:rsidRPr="00053D30" w:rsidRDefault="00053D30" w:rsidP="00053D30">
      <w:pPr>
        <w:pStyle w:val="Heading12"/>
      </w:pPr>
      <w:r>
        <w:t>About the Art</w:t>
      </w:r>
    </w:p>
    <w:p w14:paraId="0595F311" w14:textId="77777777" w:rsidR="00053D30" w:rsidRPr="00053D30" w:rsidRDefault="00053D30" w:rsidP="00053D30">
      <w:pPr>
        <w:pStyle w:val="Normal2"/>
        <w:rPr>
          <w:rFonts w:ascii="Times New Roman" w:hAnsi="Times New Roman" w:cs="Times New Roman"/>
        </w:rPr>
      </w:pPr>
      <w:r w:rsidRPr="00053D30">
        <w:t>Warhol started painting commissioned portraits in the early 1960s. These works developed into a significant aspect of his career and were a main source of his income in the 1970s. Many of his subjects were well known in international social circles, the art world, and the entertainment industry at the time.</w:t>
      </w:r>
    </w:p>
    <w:p w14:paraId="649A94BC" w14:textId="77777777" w:rsidR="00053D30" w:rsidRPr="00053D30" w:rsidRDefault="00053D30" w:rsidP="00053D30">
      <w:pPr>
        <w:pStyle w:val="Normal2"/>
        <w:rPr>
          <w:rFonts w:ascii="Times New Roman" w:eastAsia="Times New Roman" w:hAnsi="Times New Roman" w:cs="Times New Roman"/>
        </w:rPr>
      </w:pPr>
    </w:p>
    <w:p w14:paraId="1948EE07" w14:textId="77777777" w:rsidR="00053D30" w:rsidRDefault="00053D30" w:rsidP="00053D30">
      <w:pPr>
        <w:pStyle w:val="Normal2"/>
      </w:pPr>
      <w:r w:rsidRPr="00053D30">
        <w:t>Warhol began each commissioned portrait with a photo shoot using a Polaroid camera. The Polaroid afforded a very high contrast image that Warhol enlarged and transferred onto a silkscreen. Each portrait was “under-painted” first. Warhol traced simple outlines of the photographic image onto the canvas and painted in blocks of color. Some portraits were painted in slick, hard-edge styles, whereas others had solid fields of color or more gestural brushwork. Once this initial painted layer was dry, Warhol printed the photographic silkscreen image on top.</w:t>
      </w:r>
    </w:p>
    <w:p w14:paraId="1DE05471" w14:textId="77777777" w:rsidR="00053D30" w:rsidRDefault="00053D30" w:rsidP="00053D30">
      <w:pPr>
        <w:pStyle w:val="Normal2"/>
      </w:pPr>
    </w:p>
    <w:p w14:paraId="42143AFB" w14:textId="77777777" w:rsidR="00053D30" w:rsidRDefault="00053D30">
      <w:pPr>
        <w:rPr>
          <w:rFonts w:ascii="Arial" w:eastAsiaTheme="majorEastAsia" w:hAnsi="Arial"/>
          <w:sz w:val="48"/>
          <w:szCs w:val="48"/>
        </w:rPr>
      </w:pPr>
      <w:r>
        <w:br w:type="page"/>
      </w:r>
    </w:p>
    <w:p w14:paraId="1D279769" w14:textId="77777777" w:rsidR="00053D30" w:rsidRDefault="00053D30" w:rsidP="00053D30">
      <w:pPr>
        <w:pStyle w:val="Heading12"/>
      </w:pPr>
      <w:r>
        <w:t>Points of View</w:t>
      </w:r>
    </w:p>
    <w:p w14:paraId="12E86406" w14:textId="77777777" w:rsidR="00053D30" w:rsidRDefault="00053D30" w:rsidP="00053D30">
      <w:pPr>
        <w:pStyle w:val="Normal2"/>
      </w:pPr>
      <w:r>
        <w:t>“</w:t>
      </w:r>
      <w:r w:rsidRPr="00053D30">
        <w:t>I think eventually people competed to be portrayed by Warhol because that appeared to give them instant immortality, of the sort usually enjoyed only by the greatest of stars or the most celebrated products, as if they were also part of the common consciousness of the time.</w:t>
      </w:r>
      <w:r>
        <w:t>”</w:t>
      </w:r>
    </w:p>
    <w:p w14:paraId="7851FB97" w14:textId="77777777" w:rsidR="00053D30" w:rsidRDefault="00053D30" w:rsidP="00053D30">
      <w:pPr>
        <w:pStyle w:val="Normal2"/>
        <w:rPr>
          <w:b/>
        </w:rPr>
      </w:pPr>
      <w:r w:rsidRPr="00053D30">
        <w:rPr>
          <w:b/>
        </w:rPr>
        <w:t xml:space="preserve">Arthur C. Danto, </w:t>
      </w:r>
      <w:r w:rsidRPr="00053D30">
        <w:rPr>
          <w:b/>
          <w:i/>
          <w:iCs/>
        </w:rPr>
        <w:t>The Nation</w:t>
      </w:r>
      <w:r w:rsidRPr="00053D30">
        <w:rPr>
          <w:b/>
        </w:rPr>
        <w:t>, April 3, 1989</w:t>
      </w:r>
    </w:p>
    <w:p w14:paraId="7C2DBFA5" w14:textId="77777777" w:rsidR="00053D30" w:rsidRDefault="00053D30" w:rsidP="00053D30">
      <w:pPr>
        <w:pStyle w:val="Normal2"/>
        <w:rPr>
          <w:b/>
        </w:rPr>
      </w:pPr>
    </w:p>
    <w:p w14:paraId="021E1D73" w14:textId="77777777" w:rsidR="00053D30" w:rsidRDefault="00053D30" w:rsidP="00053D30">
      <w:pPr>
        <w:pStyle w:val="Normal2"/>
        <w:rPr>
          <w:b/>
        </w:rPr>
      </w:pPr>
    </w:p>
    <w:p w14:paraId="585C65AB" w14:textId="77777777" w:rsidR="00053D30" w:rsidRDefault="00053D30" w:rsidP="00053D30">
      <w:pPr>
        <w:pStyle w:val="Normal2"/>
      </w:pPr>
      <w:r>
        <w:t>“</w:t>
      </w:r>
      <w:r w:rsidRPr="00053D30">
        <w:t>If there were a portrait commission, we’d have a lunch. It was fun and helped to relax people who were nervous about having their portrait done . . . You never knew who was going to be at lunch. You could have a pop star, if it was somebody very famous, we wouldn’t say that they were coming, we would tone down the lunch. I heard later that people were a little intimidated about coming to lunch . . . We had impromptu things happen, like when Georgia O’Keeffe came to get her portrait, I was videotaping Paloma Picasso and John Richardson, so by chance I also taped Georgia O’Keeffe and Paloma talking about Paloma’s father. Once I was taping a lunch, and Rupert brought John Lennon in while Andy was photographing Liza Minelli. Not every day at 860 was exciting, but you had many times where great people came in that you wouldn’t normally have a chance to really talk to. Andy was the whole reason for it being such a center of energy.</w:t>
      </w:r>
      <w:r>
        <w:t>”</w:t>
      </w:r>
    </w:p>
    <w:p w14:paraId="6BB5475C" w14:textId="77777777" w:rsidR="00053D30" w:rsidRPr="00053D30" w:rsidRDefault="00053D30" w:rsidP="00053D30">
      <w:pPr>
        <w:pStyle w:val="Normal2"/>
        <w:rPr>
          <w:rFonts w:ascii="Times New Roman" w:hAnsi="Times New Roman" w:cs="Times New Roman"/>
          <w:b/>
        </w:rPr>
      </w:pPr>
      <w:r w:rsidRPr="00053D30">
        <w:rPr>
          <w:b/>
        </w:rPr>
        <w:t xml:space="preserve">Vincent Fremont, </w:t>
      </w:r>
      <w:r w:rsidRPr="00053D30">
        <w:rPr>
          <w:b/>
          <w:i/>
          <w:iCs/>
        </w:rPr>
        <w:t>One Stop Warhol Shop</w:t>
      </w:r>
      <w:r w:rsidRPr="00053D30">
        <w:rPr>
          <w:b/>
        </w:rPr>
        <w:t>, 2000</w:t>
      </w:r>
    </w:p>
    <w:p w14:paraId="247F7708" w14:textId="77777777" w:rsidR="00053D30" w:rsidRDefault="00053D30" w:rsidP="00053D30">
      <w:pPr>
        <w:pStyle w:val="Normal2"/>
        <w:rPr>
          <w:rFonts w:ascii="Times New Roman" w:hAnsi="Times New Roman" w:cs="Times New Roman"/>
        </w:rPr>
      </w:pPr>
    </w:p>
    <w:p w14:paraId="490622E1" w14:textId="77777777" w:rsidR="00053D30" w:rsidRDefault="00053D30" w:rsidP="00053D30">
      <w:pPr>
        <w:pStyle w:val="Heading12"/>
      </w:pPr>
      <w:r>
        <w:t>Discussion Questions</w:t>
      </w:r>
    </w:p>
    <w:p w14:paraId="0B74FBB1" w14:textId="77777777" w:rsidR="00053D30" w:rsidRPr="00053D30" w:rsidRDefault="00053D30" w:rsidP="00053D30">
      <w:pPr>
        <w:pStyle w:val="Normal2"/>
        <w:numPr>
          <w:ilvl w:val="0"/>
          <w:numId w:val="4"/>
        </w:numPr>
        <w:rPr>
          <w:rFonts w:ascii="Times New Roman" w:hAnsi="Times New Roman" w:cs="Times New Roman"/>
        </w:rPr>
      </w:pPr>
      <w:r w:rsidRPr="00053D30">
        <w:t>Compare and contrast the formal aspects of Warhol’s portraits (e.g., his use of color and shape, each artwork’s overall balance and unity, and the sitter’s pose).</w:t>
      </w:r>
    </w:p>
    <w:p w14:paraId="21E862A2" w14:textId="77777777" w:rsidR="00053D30" w:rsidRPr="00053D30" w:rsidRDefault="00053D30" w:rsidP="00053D30">
      <w:pPr>
        <w:pStyle w:val="Normal2"/>
        <w:numPr>
          <w:ilvl w:val="0"/>
          <w:numId w:val="4"/>
        </w:numPr>
        <w:rPr>
          <w:rFonts w:ascii="Times New Roman" w:hAnsi="Times New Roman" w:cs="Times New Roman"/>
        </w:rPr>
      </w:pPr>
      <w:r w:rsidRPr="00053D30">
        <w:t>Are portraits important to us today? Why or why not?</w:t>
      </w:r>
    </w:p>
    <w:p w14:paraId="6B1CB691" w14:textId="77777777" w:rsidR="00053D30" w:rsidRPr="00053D30" w:rsidRDefault="00053D30" w:rsidP="00053D30">
      <w:pPr>
        <w:pStyle w:val="Normal2"/>
        <w:numPr>
          <w:ilvl w:val="0"/>
          <w:numId w:val="4"/>
        </w:numPr>
        <w:rPr>
          <w:rFonts w:ascii="Times New Roman" w:hAnsi="Times New Roman" w:cs="Times New Roman"/>
        </w:rPr>
      </w:pPr>
      <w:r w:rsidRPr="00053D30">
        <w:t>Why have artists painted portraits throughout the ages?</w:t>
      </w:r>
    </w:p>
    <w:p w14:paraId="4794D116" w14:textId="77777777" w:rsidR="00053D30" w:rsidRPr="00053D30" w:rsidRDefault="00053D30" w:rsidP="00053D30">
      <w:pPr>
        <w:pStyle w:val="Normal2"/>
        <w:numPr>
          <w:ilvl w:val="0"/>
          <w:numId w:val="4"/>
        </w:numPr>
        <w:rPr>
          <w:rFonts w:ascii="Times New Roman" w:hAnsi="Times New Roman" w:cs="Times New Roman"/>
        </w:rPr>
      </w:pPr>
      <w:r w:rsidRPr="00053D30">
        <w:t>If you could make a portrait of anyone in the world, who would it be? Why?</w:t>
      </w:r>
    </w:p>
    <w:p w14:paraId="33260EF0" w14:textId="77777777" w:rsidR="00053D30" w:rsidRDefault="00053D30" w:rsidP="00053D30">
      <w:pPr>
        <w:pStyle w:val="Normal2"/>
      </w:pPr>
    </w:p>
    <w:p w14:paraId="5617CDC6" w14:textId="77777777" w:rsidR="00053D30" w:rsidRPr="00053D30" w:rsidRDefault="00053D30" w:rsidP="00053D30">
      <w:pPr>
        <w:pStyle w:val="Normal2"/>
        <w:jc w:val="center"/>
        <w:rPr>
          <w:rFonts w:ascii="Times New Roman" w:hAnsi="Times New Roman" w:cs="Times New Roman"/>
        </w:rPr>
      </w:pPr>
      <w:r>
        <w:rPr>
          <w:noProof/>
        </w:rPr>
        <w:drawing>
          <wp:inline distT="0" distB="0" distL="0" distR="0" wp14:anchorId="06519FB4" wp14:editId="04687318">
            <wp:extent cx="2935224" cy="2971800"/>
            <wp:effectExtent l="0" t="0" r="11430" b="0"/>
            <wp:docPr id="3" name="Picture 3" descr="A screen print of a man dressed as a cowboy. A large stripe of turquoise paint highlights the center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1998-1-573_pub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5224" cy="2971800"/>
                    </a:xfrm>
                    <a:prstGeom prst="rect">
                      <a:avLst/>
                    </a:prstGeom>
                    <a:noFill/>
                    <a:ln>
                      <a:noFill/>
                    </a:ln>
                  </pic:spPr>
                </pic:pic>
              </a:graphicData>
            </a:graphic>
          </wp:inline>
        </w:drawing>
      </w:r>
    </w:p>
    <w:p w14:paraId="6A3E14CC" w14:textId="77777777" w:rsidR="00053D30" w:rsidRPr="00053D30" w:rsidRDefault="00053D30" w:rsidP="00053D30">
      <w:pPr>
        <w:rPr>
          <w:rFonts w:ascii="Times New Roman" w:eastAsia="Times New Roman" w:hAnsi="Times New Roman" w:cs="Times New Roman"/>
        </w:rPr>
      </w:pPr>
    </w:p>
    <w:p w14:paraId="6AB0B737" w14:textId="77777777" w:rsidR="00053D30" w:rsidRPr="00053D30" w:rsidRDefault="00053D30" w:rsidP="00053D30">
      <w:pPr>
        <w:pStyle w:val="Normal2"/>
        <w:rPr>
          <w:rFonts w:ascii="Times New Roman" w:hAnsi="Times New Roman"/>
          <w:sz w:val="20"/>
          <w:szCs w:val="20"/>
        </w:rPr>
      </w:pPr>
      <w:r w:rsidRPr="00053D30">
        <w:rPr>
          <w:sz w:val="20"/>
          <w:szCs w:val="20"/>
        </w:rPr>
        <w:t>Andy Warhol</w:t>
      </w:r>
      <w:r w:rsidRPr="00053D30">
        <w:rPr>
          <w:i/>
          <w:iCs/>
          <w:sz w:val="20"/>
          <w:szCs w:val="20"/>
        </w:rPr>
        <w:t>, Dennis Hopper</w:t>
      </w:r>
      <w:r w:rsidRPr="00053D30">
        <w:rPr>
          <w:sz w:val="20"/>
          <w:szCs w:val="20"/>
        </w:rPr>
        <w:t>, 1971</w:t>
      </w:r>
    </w:p>
    <w:p w14:paraId="1871A268" w14:textId="77777777" w:rsidR="00053D30" w:rsidRPr="00053D30" w:rsidRDefault="00053D30" w:rsidP="00053D30">
      <w:pPr>
        <w:pStyle w:val="Normal2"/>
        <w:rPr>
          <w:rFonts w:ascii="Times New Roman" w:hAnsi="Times New Roman"/>
          <w:sz w:val="20"/>
          <w:szCs w:val="20"/>
        </w:rPr>
      </w:pPr>
      <w:r w:rsidRPr="00053D30">
        <w:rPr>
          <w:sz w:val="20"/>
          <w:szCs w:val="20"/>
        </w:rPr>
        <w:t>The Andy Warhol Museum, Pittsburgh; Founding Collection, Contribution The Andy Warhol Foundation for the Visual Arts, Inc.</w:t>
      </w:r>
    </w:p>
    <w:p w14:paraId="5A70390F" w14:textId="77777777" w:rsidR="00053D30" w:rsidRPr="00053D30" w:rsidRDefault="00053D30" w:rsidP="00053D30">
      <w:pPr>
        <w:pStyle w:val="Normal2"/>
        <w:rPr>
          <w:rFonts w:ascii="Times New Roman" w:hAnsi="Times New Roman"/>
          <w:sz w:val="20"/>
          <w:szCs w:val="20"/>
        </w:rPr>
      </w:pPr>
      <w:r w:rsidRPr="00053D30">
        <w:rPr>
          <w:sz w:val="20"/>
          <w:szCs w:val="20"/>
        </w:rPr>
        <w:t>© The Andy Warhol Foundation for the Visual Arts, Inc.</w:t>
      </w:r>
    </w:p>
    <w:p w14:paraId="1E49E704" w14:textId="77777777" w:rsidR="00053D30" w:rsidRDefault="00053D30" w:rsidP="00053D30">
      <w:pPr>
        <w:pStyle w:val="Normal2"/>
        <w:rPr>
          <w:sz w:val="20"/>
          <w:szCs w:val="20"/>
        </w:rPr>
      </w:pPr>
      <w:r w:rsidRPr="00053D30">
        <w:rPr>
          <w:sz w:val="20"/>
          <w:szCs w:val="20"/>
        </w:rPr>
        <w:t>1998.1.573</w:t>
      </w:r>
    </w:p>
    <w:p w14:paraId="143053E1" w14:textId="77777777" w:rsidR="00053D30" w:rsidRDefault="00053D30" w:rsidP="00053D30">
      <w:pPr>
        <w:pStyle w:val="Normal2"/>
        <w:rPr>
          <w:sz w:val="20"/>
          <w:szCs w:val="20"/>
        </w:rPr>
      </w:pPr>
    </w:p>
    <w:p w14:paraId="1D0EA6E6" w14:textId="77777777" w:rsidR="00053D30" w:rsidRDefault="00053D30" w:rsidP="00053D30">
      <w:pPr>
        <w:pStyle w:val="Heading12"/>
      </w:pPr>
      <w:r>
        <w:t>Materials</w:t>
      </w:r>
    </w:p>
    <w:p w14:paraId="562575F5" w14:textId="77777777" w:rsidR="00053D30" w:rsidRDefault="00053D30" w:rsidP="00053D30">
      <w:pPr>
        <w:pStyle w:val="Normal2"/>
        <w:numPr>
          <w:ilvl w:val="0"/>
          <w:numId w:val="6"/>
        </w:numPr>
      </w:pPr>
      <w:r>
        <w:t xml:space="preserve">Photocopier </w:t>
      </w:r>
    </w:p>
    <w:p w14:paraId="762B1EE1" w14:textId="77777777" w:rsidR="00053D30" w:rsidRDefault="00053D30" w:rsidP="00053D30">
      <w:pPr>
        <w:pStyle w:val="Normal2"/>
        <w:numPr>
          <w:ilvl w:val="0"/>
          <w:numId w:val="6"/>
        </w:numPr>
      </w:pPr>
      <w:r>
        <w:t>Acetates or “transparency film” for  toner copiers</w:t>
      </w:r>
    </w:p>
    <w:p w14:paraId="6F4C86A3" w14:textId="77777777" w:rsidR="00053D30" w:rsidRDefault="00053D30" w:rsidP="00053D30">
      <w:pPr>
        <w:pStyle w:val="Normal2"/>
        <w:numPr>
          <w:ilvl w:val="0"/>
          <w:numId w:val="6"/>
        </w:numPr>
      </w:pPr>
      <w:r>
        <w:t xml:space="preserve">Camera </w:t>
      </w:r>
    </w:p>
    <w:p w14:paraId="65D60071" w14:textId="77777777" w:rsidR="00053D30" w:rsidRDefault="00053D30" w:rsidP="00053D30">
      <w:pPr>
        <w:pStyle w:val="Normal2"/>
        <w:numPr>
          <w:ilvl w:val="0"/>
          <w:numId w:val="6"/>
        </w:numPr>
      </w:pPr>
      <w:r>
        <w:t xml:space="preserve">Colored background paper </w:t>
      </w:r>
    </w:p>
    <w:p w14:paraId="5DDBD82C" w14:textId="77777777" w:rsidR="00053D30" w:rsidRDefault="00053D30" w:rsidP="00053D30">
      <w:pPr>
        <w:pStyle w:val="Normal2"/>
        <w:numPr>
          <w:ilvl w:val="0"/>
          <w:numId w:val="6"/>
        </w:numPr>
      </w:pPr>
      <w:r>
        <w:t xml:space="preserve">Clear tape </w:t>
      </w:r>
    </w:p>
    <w:p w14:paraId="56010A1E" w14:textId="77777777" w:rsidR="00053D30" w:rsidRDefault="00053D30" w:rsidP="00053D30">
      <w:pPr>
        <w:pStyle w:val="Normal2"/>
        <w:numPr>
          <w:ilvl w:val="0"/>
          <w:numId w:val="6"/>
        </w:numPr>
      </w:pPr>
      <w:r>
        <w:t xml:space="preserve">Scissors </w:t>
      </w:r>
    </w:p>
    <w:p w14:paraId="00EDFD97" w14:textId="77777777" w:rsidR="00053D30" w:rsidRDefault="00053D30" w:rsidP="00053D30">
      <w:pPr>
        <w:pStyle w:val="Normal2"/>
        <w:numPr>
          <w:ilvl w:val="0"/>
          <w:numId w:val="6"/>
        </w:numPr>
      </w:pPr>
      <w:r>
        <w:t xml:space="preserve">Colored markers </w:t>
      </w:r>
    </w:p>
    <w:p w14:paraId="4526316B" w14:textId="77777777" w:rsidR="00053D30" w:rsidRDefault="00053D30" w:rsidP="00053D30">
      <w:pPr>
        <w:pStyle w:val="Normal2"/>
        <w:numPr>
          <w:ilvl w:val="0"/>
          <w:numId w:val="6"/>
        </w:numPr>
      </w:pPr>
      <w:r>
        <w:t xml:space="preserve">Glue </w:t>
      </w:r>
    </w:p>
    <w:p w14:paraId="6542AC1D" w14:textId="77777777" w:rsidR="00053D30" w:rsidRDefault="00053D30" w:rsidP="00053D30">
      <w:pPr>
        <w:pStyle w:val="Normal2"/>
        <w:numPr>
          <w:ilvl w:val="0"/>
          <w:numId w:val="6"/>
        </w:numPr>
      </w:pPr>
      <w:r>
        <w:t xml:space="preserve">Colored construction paper </w:t>
      </w:r>
    </w:p>
    <w:p w14:paraId="49D1BC76" w14:textId="77777777" w:rsidR="00053D30" w:rsidRDefault="00053D30" w:rsidP="00053D30">
      <w:pPr>
        <w:pStyle w:val="Normal2"/>
        <w:numPr>
          <w:ilvl w:val="0"/>
          <w:numId w:val="6"/>
        </w:numPr>
      </w:pPr>
      <w:r>
        <w:t xml:space="preserve">Metallic markers </w:t>
      </w:r>
    </w:p>
    <w:p w14:paraId="0E37D23D" w14:textId="77777777" w:rsidR="00053D30" w:rsidRDefault="00053D30" w:rsidP="00053D30">
      <w:pPr>
        <w:pStyle w:val="Normal2"/>
        <w:numPr>
          <w:ilvl w:val="0"/>
          <w:numId w:val="6"/>
        </w:numPr>
      </w:pPr>
      <w:r>
        <w:t>Foil paper</w:t>
      </w:r>
    </w:p>
    <w:p w14:paraId="0E8919B2" w14:textId="77777777" w:rsidR="00053D30" w:rsidRDefault="00053D30" w:rsidP="00053D30">
      <w:pPr>
        <w:pStyle w:val="Normal2"/>
        <w:numPr>
          <w:ilvl w:val="0"/>
          <w:numId w:val="6"/>
        </w:numPr>
      </w:pPr>
      <w:r>
        <w:t>Stickers</w:t>
      </w:r>
    </w:p>
    <w:p w14:paraId="3CAB8999" w14:textId="77777777" w:rsidR="00053D30" w:rsidRDefault="00053D30" w:rsidP="00053D30">
      <w:pPr>
        <w:pStyle w:val="Normal2"/>
      </w:pPr>
    </w:p>
    <w:p w14:paraId="6BC50AFB" w14:textId="77777777" w:rsidR="004661A8" w:rsidRDefault="004661A8" w:rsidP="00053D30">
      <w:pPr>
        <w:pStyle w:val="Normal2"/>
      </w:pPr>
    </w:p>
    <w:p w14:paraId="014329BC" w14:textId="77777777" w:rsidR="004661A8" w:rsidRDefault="004661A8" w:rsidP="00053D30">
      <w:pPr>
        <w:pStyle w:val="Normal2"/>
      </w:pPr>
    </w:p>
    <w:p w14:paraId="08A4D02A" w14:textId="77777777" w:rsidR="004661A8" w:rsidRDefault="004661A8" w:rsidP="00053D30">
      <w:pPr>
        <w:pStyle w:val="Normal2"/>
      </w:pPr>
    </w:p>
    <w:p w14:paraId="3FFE52F1" w14:textId="2300DCEA" w:rsidR="00A601DB" w:rsidRDefault="00A601DB" w:rsidP="00A601DB">
      <w:pPr>
        <w:pStyle w:val="Heading12"/>
        <w:jc w:val="center"/>
      </w:pPr>
      <w:r>
        <w:rPr>
          <w:noProof/>
        </w:rPr>
        <w:drawing>
          <wp:inline distT="0" distB="0" distL="0" distR="0" wp14:anchorId="7E944210" wp14:editId="14A33907">
            <wp:extent cx="2231136" cy="2971800"/>
            <wp:effectExtent l="0" t="0" r="4445" b="0"/>
            <wp:docPr id="5" name="Picture 5" descr="Two female students punch shapes such as butterflies, hearts, and octagons out of colorful pieces of construction paper in The Andy Warhol Museum’s Factory ar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ommissioned%20portrait%201.J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136" cy="2971800"/>
                    </a:xfrm>
                    <a:prstGeom prst="rect">
                      <a:avLst/>
                    </a:prstGeom>
                    <a:noFill/>
                    <a:ln>
                      <a:noFill/>
                    </a:ln>
                  </pic:spPr>
                </pic:pic>
              </a:graphicData>
            </a:graphic>
          </wp:inline>
        </w:drawing>
      </w:r>
    </w:p>
    <w:p w14:paraId="400AA26F" w14:textId="77777777" w:rsidR="00A601DB" w:rsidRDefault="00A601DB" w:rsidP="00A601DB">
      <w:pPr>
        <w:pStyle w:val="Heading22"/>
      </w:pPr>
    </w:p>
    <w:p w14:paraId="7327D293" w14:textId="56EA867F" w:rsidR="00A601DB" w:rsidRPr="00A601DB" w:rsidRDefault="00A601DB" w:rsidP="00A601DB">
      <w:pPr>
        <w:pStyle w:val="Heading22"/>
        <w:rPr>
          <w:sz w:val="20"/>
          <w:szCs w:val="20"/>
        </w:rPr>
      </w:pPr>
      <w:r w:rsidRPr="00A601DB">
        <w:rPr>
          <w:sz w:val="20"/>
          <w:szCs w:val="20"/>
        </w:rPr>
        <w:t>Two students cutting shapes out of construction paper.</w:t>
      </w:r>
    </w:p>
    <w:p w14:paraId="1BCA7472" w14:textId="77777777" w:rsidR="00053D30" w:rsidRDefault="00053D30" w:rsidP="00053D30">
      <w:pPr>
        <w:pStyle w:val="Heading12"/>
      </w:pPr>
      <w:r>
        <w:t>Procedure</w:t>
      </w:r>
    </w:p>
    <w:p w14:paraId="40E2064A" w14:textId="77777777" w:rsidR="00053D30" w:rsidRPr="00053D30" w:rsidRDefault="00053D30" w:rsidP="00053D30">
      <w:pPr>
        <w:pStyle w:val="Normal2"/>
        <w:numPr>
          <w:ilvl w:val="0"/>
          <w:numId w:val="7"/>
        </w:numPr>
        <w:rPr>
          <w:rFonts w:ascii="Times New Roman" w:hAnsi="Times New Roman" w:cs="Times New Roman"/>
        </w:rPr>
      </w:pPr>
      <w:r w:rsidRPr="00053D30">
        <w:t xml:space="preserve">Plan your portrait, deciding which personality trait you would like to convey. Try different poses, then take the photographs with a digital camera,phone, or polaroid camera. (This could be done as a selfie or students could work in pairs and photograph one another.) </w:t>
      </w:r>
    </w:p>
    <w:p w14:paraId="3A182CA9" w14:textId="77777777" w:rsidR="00053D30" w:rsidRPr="00053D30" w:rsidRDefault="00053D30" w:rsidP="00053D30">
      <w:pPr>
        <w:pStyle w:val="Normal2"/>
        <w:numPr>
          <w:ilvl w:val="0"/>
          <w:numId w:val="7"/>
        </w:numPr>
        <w:rPr>
          <w:rFonts w:ascii="Times New Roman" w:hAnsi="Times New Roman" w:cs="Times New Roman"/>
        </w:rPr>
      </w:pPr>
      <w:r w:rsidRPr="00053D30">
        <w:t>Using a photocopier, manipulate the photographs to the desired size. If you reduce the image to 5 1⁄2 by 8 1⁄2″, you can place two images per one piece of 8 1⁄2″ by 11″ acetate. Try to make the image high contrast by using the copy machine’s “lighter” and “darker” functions.</w:t>
      </w:r>
    </w:p>
    <w:p w14:paraId="4C7618D3" w14:textId="77777777" w:rsidR="00053D30" w:rsidRPr="00053D30" w:rsidRDefault="00053D30" w:rsidP="00053D30">
      <w:pPr>
        <w:pStyle w:val="Normal2"/>
        <w:numPr>
          <w:ilvl w:val="0"/>
          <w:numId w:val="7"/>
        </w:numPr>
        <w:rPr>
          <w:rFonts w:ascii="Times New Roman" w:hAnsi="Times New Roman" w:cs="Times New Roman"/>
        </w:rPr>
      </w:pPr>
      <w:r w:rsidRPr="00053D30">
        <w:t>Copy this image onto photocopy acetate. (Acetate can be ordered through most ofﬁce supply stores.)</w:t>
      </w:r>
    </w:p>
    <w:p w14:paraId="69A330CA" w14:textId="77777777" w:rsidR="00053D30" w:rsidRPr="00053D30" w:rsidRDefault="00053D30" w:rsidP="00053D30">
      <w:pPr>
        <w:pStyle w:val="Normal2"/>
        <w:numPr>
          <w:ilvl w:val="0"/>
          <w:numId w:val="7"/>
        </w:numPr>
        <w:rPr>
          <w:rFonts w:ascii="Times New Roman" w:hAnsi="Times New Roman" w:cs="Times New Roman"/>
        </w:rPr>
      </w:pPr>
      <w:r w:rsidRPr="00053D30">
        <w:t>Make two to four acetates of each portrait so you can experiment with color and shape.</w:t>
      </w:r>
    </w:p>
    <w:p w14:paraId="3493A2EE" w14:textId="77777777" w:rsidR="00053D30" w:rsidRPr="00053D30" w:rsidRDefault="00053D30" w:rsidP="00053D30">
      <w:pPr>
        <w:pStyle w:val="Normal2"/>
        <w:numPr>
          <w:ilvl w:val="0"/>
          <w:numId w:val="7"/>
        </w:numPr>
        <w:rPr>
          <w:rFonts w:ascii="Times New Roman" w:hAnsi="Times New Roman" w:cs="Times New Roman"/>
        </w:rPr>
      </w:pPr>
      <w:r w:rsidRPr="00053D30">
        <w:t>Choose colored background papers of the same size and hinge the acetate to the background paper using clear tape. To make the hinge, place the tape on one edge of the acetate, and then fold it over to stick on the backside of the background paper. Once this is done, your two papers should open like a book.</w:t>
      </w:r>
    </w:p>
    <w:p w14:paraId="1EDE4D5E" w14:textId="77777777" w:rsidR="00053D30" w:rsidRPr="00053D30" w:rsidRDefault="00053D30" w:rsidP="00053D30">
      <w:pPr>
        <w:pStyle w:val="Normal2"/>
        <w:numPr>
          <w:ilvl w:val="0"/>
          <w:numId w:val="7"/>
        </w:numPr>
        <w:rPr>
          <w:rFonts w:ascii="Times New Roman" w:hAnsi="Times New Roman" w:cs="Times New Roman"/>
        </w:rPr>
      </w:pPr>
      <w:r w:rsidRPr="00053D30">
        <w:t>Now you are ready to “under-paint” your portrait. Warhol would paint on the canvas first, and then print the photographic silkscreen image on top. For this project, the acetate acts as the final printed layer. The image on the acetate has certain see–through areas; whatever is underneath those areas is visible. Using cut or torn paper, create a collage-type pattern on the background paper so the pattern colors show through the acetate.</w:t>
      </w:r>
    </w:p>
    <w:p w14:paraId="514ADEDF" w14:textId="77777777" w:rsidR="00053D30" w:rsidRPr="00053D30" w:rsidRDefault="00053D30" w:rsidP="00053D30">
      <w:pPr>
        <w:pStyle w:val="Normal2"/>
        <w:numPr>
          <w:ilvl w:val="0"/>
          <w:numId w:val="7"/>
        </w:numPr>
        <w:rPr>
          <w:rFonts w:ascii="Times New Roman" w:hAnsi="Times New Roman" w:cs="Times New Roman"/>
        </w:rPr>
      </w:pPr>
      <w:r w:rsidRPr="00053D30">
        <w:t>Colored foil paper, stamps, and colored markers can also be used for the under-painting. Metallic or permanent markers can be used to draw on top of the acetate surface.</w:t>
      </w:r>
    </w:p>
    <w:p w14:paraId="4054F50B" w14:textId="77777777" w:rsidR="00053D30" w:rsidRPr="00053D30" w:rsidRDefault="00053D30" w:rsidP="00053D30">
      <w:pPr>
        <w:pStyle w:val="Normal2"/>
        <w:numPr>
          <w:ilvl w:val="0"/>
          <w:numId w:val="7"/>
        </w:numPr>
        <w:rPr>
          <w:rFonts w:ascii="Times New Roman" w:eastAsia="Times New Roman" w:hAnsi="Times New Roman" w:cs="Times New Roman"/>
        </w:rPr>
      </w:pPr>
      <w:r w:rsidRPr="00053D30">
        <w:rPr>
          <w:rFonts w:eastAsia="Times New Roman"/>
        </w:rPr>
        <w:t>Create variation among the portraits by changing elements such as color and paper edges (e.g. ripped/torn edges and cut/smooth edges), adding linear elements using markers, and working with the background areas as well as the subject areas.</w:t>
      </w:r>
    </w:p>
    <w:p w14:paraId="0F8B80B0" w14:textId="77777777" w:rsidR="00A601DB" w:rsidRDefault="00A601DB">
      <w:pPr>
        <w:rPr>
          <w:rFonts w:eastAsia="Times New Roman"/>
        </w:rPr>
      </w:pPr>
    </w:p>
    <w:p w14:paraId="0E579C20" w14:textId="77777777" w:rsidR="00A601DB" w:rsidRDefault="00A601DB" w:rsidP="00A601DB">
      <w:pPr>
        <w:jc w:val="center"/>
        <w:rPr>
          <w:rFonts w:eastAsia="Times New Roman"/>
        </w:rPr>
      </w:pPr>
      <w:r>
        <w:rPr>
          <w:rFonts w:eastAsia="Times New Roman"/>
          <w:noProof/>
        </w:rPr>
        <w:drawing>
          <wp:inline distT="0" distB="0" distL="0" distR="0" wp14:anchorId="795E61B3" wp14:editId="29507B86">
            <wp:extent cx="2971800" cy="3959352"/>
            <wp:effectExtent l="0" t="11113" r="0" b="0"/>
            <wp:docPr id="6" name="Picture 6" descr="Three images lined up on a piece of brown butcher’s paper. The first is a full color photograph of an African-American female student with glasses. The second is a black and white copy of the same photograph. The third is a collage featuring the same image of the student in an acetate layered over a pink construction paper background and multi-colored construction pape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Commissioned%20portrait%202.J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971800" cy="3959352"/>
                    </a:xfrm>
                    <a:prstGeom prst="rect">
                      <a:avLst/>
                    </a:prstGeom>
                    <a:noFill/>
                    <a:ln>
                      <a:noFill/>
                    </a:ln>
                  </pic:spPr>
                </pic:pic>
              </a:graphicData>
            </a:graphic>
          </wp:inline>
        </w:drawing>
      </w:r>
    </w:p>
    <w:p w14:paraId="69C256DE" w14:textId="77777777" w:rsidR="00A601DB" w:rsidRDefault="00A601DB" w:rsidP="00A601DB">
      <w:pPr>
        <w:rPr>
          <w:rFonts w:eastAsia="Times New Roman"/>
        </w:rPr>
      </w:pPr>
    </w:p>
    <w:p w14:paraId="5F8B8240" w14:textId="77777777" w:rsidR="00A601DB" w:rsidRDefault="00A601DB" w:rsidP="00A601DB">
      <w:pPr>
        <w:jc w:val="center"/>
        <w:rPr>
          <w:rFonts w:eastAsia="Times New Roman"/>
        </w:rPr>
      </w:pPr>
    </w:p>
    <w:p w14:paraId="5E4F7536" w14:textId="58EE4551" w:rsidR="00A601DB" w:rsidRDefault="00A601DB" w:rsidP="00A601DB">
      <w:pPr>
        <w:jc w:val="center"/>
        <w:rPr>
          <w:rFonts w:eastAsia="Times New Roman"/>
        </w:rPr>
      </w:pPr>
      <w:r>
        <w:rPr>
          <w:rFonts w:eastAsia="Times New Roman"/>
          <w:noProof/>
        </w:rPr>
        <w:drawing>
          <wp:inline distT="0" distB="0" distL="0" distR="0" wp14:anchorId="4A6BECEA" wp14:editId="0A6EE742">
            <wp:extent cx="2971800" cy="3959352"/>
            <wp:effectExtent l="0" t="11113" r="0" b="0"/>
            <wp:docPr id="7" name="Picture 7" descr="Three images lined up on a piece of brown butcher’s paper. The first is a full color photograph of an African-American female student with half of her hair pulled into a bun on the top of her head. The second is a black and white copy of the same photograph. The third is a collage featuring the same image of the student in an acetate layered over a yellow construction paper background and multi-colored construction pape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ommissioned%20portrait%203.J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971800" cy="3959352"/>
                    </a:xfrm>
                    <a:prstGeom prst="rect">
                      <a:avLst/>
                    </a:prstGeom>
                    <a:noFill/>
                    <a:ln>
                      <a:noFill/>
                    </a:ln>
                  </pic:spPr>
                </pic:pic>
              </a:graphicData>
            </a:graphic>
          </wp:inline>
        </w:drawing>
      </w:r>
    </w:p>
    <w:p w14:paraId="3CE50C54" w14:textId="520D2BA0" w:rsidR="00A601DB" w:rsidRDefault="00A601DB" w:rsidP="00A601DB">
      <w:pPr>
        <w:jc w:val="center"/>
        <w:rPr>
          <w:rFonts w:eastAsia="Times New Roman"/>
        </w:rPr>
      </w:pPr>
      <w:r>
        <w:rPr>
          <w:rFonts w:eastAsia="Times New Roman"/>
        </w:rPr>
        <w:br w:type="page"/>
      </w:r>
    </w:p>
    <w:p w14:paraId="07382260" w14:textId="77777777" w:rsidR="00053D30" w:rsidRPr="00A601DB" w:rsidRDefault="00053D30" w:rsidP="00A601DB">
      <w:pPr>
        <w:rPr>
          <w:rFonts w:ascii="Arial" w:eastAsia="Times New Roman" w:hAnsi="Arial"/>
        </w:rPr>
      </w:pPr>
    </w:p>
    <w:p w14:paraId="19F2252C" w14:textId="77777777" w:rsidR="00053D30" w:rsidRDefault="00053D30" w:rsidP="00053D30">
      <w:pPr>
        <w:pStyle w:val="Heading12"/>
        <w:rPr>
          <w:rFonts w:eastAsia="Times New Roman"/>
        </w:rPr>
      </w:pPr>
      <w:r>
        <w:rPr>
          <w:rFonts w:eastAsia="Times New Roman"/>
        </w:rPr>
        <w:t>Wrap-up</w:t>
      </w:r>
    </w:p>
    <w:p w14:paraId="7988BD6E" w14:textId="77777777" w:rsidR="00053D30" w:rsidRDefault="00053D30" w:rsidP="00053D30">
      <w:pPr>
        <w:pStyle w:val="Normal2"/>
      </w:pPr>
      <w:r>
        <w:t xml:space="preserve">In a class critique, students present their artwork and answer the following questions: </w:t>
      </w:r>
    </w:p>
    <w:p w14:paraId="0DD82ADC" w14:textId="77777777" w:rsidR="00053D30" w:rsidRDefault="00053D30" w:rsidP="00053D30">
      <w:pPr>
        <w:pStyle w:val="Normal2"/>
        <w:numPr>
          <w:ilvl w:val="0"/>
          <w:numId w:val="9"/>
        </w:numPr>
      </w:pPr>
      <w:r>
        <w:t xml:space="preserve">What personality trait were you trying to convey in your portrait? </w:t>
      </w:r>
    </w:p>
    <w:p w14:paraId="38F1042D" w14:textId="77777777" w:rsidR="00053D30" w:rsidRDefault="00053D30" w:rsidP="00053D30">
      <w:pPr>
        <w:pStyle w:val="Normal2"/>
        <w:numPr>
          <w:ilvl w:val="0"/>
          <w:numId w:val="9"/>
        </w:numPr>
      </w:pPr>
      <w:r>
        <w:t xml:space="preserve">Why did you choose certain colors and compositional elements? </w:t>
      </w:r>
    </w:p>
    <w:p w14:paraId="113A0C6A" w14:textId="77777777" w:rsidR="00053D30" w:rsidRDefault="00053D30" w:rsidP="00053D30">
      <w:pPr>
        <w:pStyle w:val="Normal2"/>
      </w:pPr>
    </w:p>
    <w:p w14:paraId="7AFAFEB8" w14:textId="77777777" w:rsidR="00053D30" w:rsidRDefault="00221288" w:rsidP="00221288">
      <w:pPr>
        <w:pStyle w:val="Normal2"/>
        <w:jc w:val="center"/>
      </w:pPr>
      <w:r>
        <w:rPr>
          <w:noProof/>
        </w:rPr>
        <w:drawing>
          <wp:inline distT="0" distB="0" distL="0" distR="0" wp14:anchorId="361403C3" wp14:editId="38E1117A">
            <wp:extent cx="2962656" cy="2971800"/>
            <wp:effectExtent l="0" t="0" r="9525" b="0"/>
            <wp:docPr id="4" name="Picture 4" descr="A screen printed portrait of Ryuichi Sakamoto, who is pictured with his hand cupped under his chin against a backdrop of green, purple, blue and yellow geometric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esktop/Work/Education Lesson Overhaul/Image Resources/1998-1-644_pub_01-PowerPoint Ready (1000px longest edge - internal use on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656" cy="2971800"/>
                    </a:xfrm>
                    <a:prstGeom prst="rect">
                      <a:avLst/>
                    </a:prstGeom>
                    <a:noFill/>
                    <a:ln>
                      <a:noFill/>
                    </a:ln>
                  </pic:spPr>
                </pic:pic>
              </a:graphicData>
            </a:graphic>
          </wp:inline>
        </w:drawing>
      </w:r>
    </w:p>
    <w:p w14:paraId="0A0ACC3D" w14:textId="77777777" w:rsidR="00221288" w:rsidRPr="00221288" w:rsidRDefault="00221288" w:rsidP="00221288">
      <w:pPr>
        <w:pStyle w:val="Normal2"/>
        <w:rPr>
          <w:sz w:val="20"/>
          <w:szCs w:val="20"/>
        </w:rPr>
      </w:pPr>
    </w:p>
    <w:p w14:paraId="5B49E925" w14:textId="77777777" w:rsidR="00221288" w:rsidRPr="00221288" w:rsidRDefault="00221288" w:rsidP="00221288">
      <w:pPr>
        <w:pStyle w:val="Normal2"/>
        <w:rPr>
          <w:sz w:val="20"/>
          <w:szCs w:val="20"/>
        </w:rPr>
      </w:pPr>
      <w:r w:rsidRPr="00221288">
        <w:rPr>
          <w:sz w:val="20"/>
          <w:szCs w:val="20"/>
        </w:rPr>
        <w:t>Andy Warhol, Ryuichi Sakamoto, 1983</w:t>
      </w:r>
    </w:p>
    <w:p w14:paraId="3D8217FE" w14:textId="77777777" w:rsidR="00221288" w:rsidRPr="00221288" w:rsidRDefault="00221288" w:rsidP="00221288">
      <w:pPr>
        <w:pStyle w:val="Normal2"/>
        <w:rPr>
          <w:sz w:val="20"/>
          <w:szCs w:val="20"/>
        </w:rPr>
      </w:pPr>
      <w:r w:rsidRPr="00221288">
        <w:rPr>
          <w:sz w:val="20"/>
          <w:szCs w:val="20"/>
        </w:rPr>
        <w:t>The Andy Warhol Museum, Pittsburgh; Founding Collection, Contribution The Andy Warhol Foundation for the Visual Arts, Inc.</w:t>
      </w:r>
    </w:p>
    <w:p w14:paraId="42DF4629" w14:textId="77777777" w:rsidR="00221288" w:rsidRPr="00221288" w:rsidRDefault="00221288" w:rsidP="00221288">
      <w:pPr>
        <w:pStyle w:val="Normal2"/>
        <w:rPr>
          <w:sz w:val="20"/>
          <w:szCs w:val="20"/>
        </w:rPr>
      </w:pPr>
      <w:r w:rsidRPr="00221288">
        <w:rPr>
          <w:sz w:val="20"/>
          <w:szCs w:val="20"/>
        </w:rPr>
        <w:t>© The Andy Warhol Foundation for the Visual Arts, Inc.</w:t>
      </w:r>
    </w:p>
    <w:p w14:paraId="0A937966" w14:textId="77777777" w:rsidR="00221288" w:rsidRDefault="00221288" w:rsidP="00221288">
      <w:pPr>
        <w:pStyle w:val="Normal2"/>
        <w:rPr>
          <w:sz w:val="20"/>
          <w:szCs w:val="20"/>
        </w:rPr>
      </w:pPr>
      <w:r w:rsidRPr="00221288">
        <w:rPr>
          <w:sz w:val="20"/>
          <w:szCs w:val="20"/>
        </w:rPr>
        <w:t>1998.1.644</w:t>
      </w:r>
    </w:p>
    <w:p w14:paraId="56A5041D" w14:textId="77777777" w:rsidR="00221288" w:rsidRDefault="00221288" w:rsidP="00221288">
      <w:pPr>
        <w:pStyle w:val="Normal2"/>
        <w:rPr>
          <w:sz w:val="20"/>
          <w:szCs w:val="20"/>
        </w:rPr>
      </w:pPr>
    </w:p>
    <w:p w14:paraId="53E73443" w14:textId="77777777" w:rsidR="007B4224" w:rsidRDefault="007B4224" w:rsidP="007B4224">
      <w:pPr>
        <w:pStyle w:val="Heading12"/>
      </w:pPr>
      <w:r>
        <w:t>Assessment</w:t>
      </w:r>
    </w:p>
    <w:p w14:paraId="139BA002" w14:textId="353CA8FD" w:rsidR="00221288" w:rsidRPr="007B4224" w:rsidRDefault="007B4224" w:rsidP="007B4224">
      <w:pPr>
        <w:rPr>
          <w:rFonts w:ascii="Arial" w:hAnsi="Arial" w:cs="Arial"/>
        </w:rPr>
      </w:pPr>
      <w:r w:rsidRPr="005747AF">
        <w:rPr>
          <w:rFonts w:ascii="Arial" w:hAnsi="Arial" w:cs="Arial"/>
          <w:bCs/>
        </w:rPr>
        <w:t xml:space="preserve">The following assessments can be used for this lesson using the </w:t>
      </w:r>
      <w:hyperlink r:id="rId14"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54562D8A" w14:textId="77777777" w:rsidR="00221288" w:rsidRDefault="00221288" w:rsidP="00221288">
      <w:pPr>
        <w:pStyle w:val="Normal2"/>
        <w:numPr>
          <w:ilvl w:val="0"/>
          <w:numId w:val="9"/>
        </w:numPr>
      </w:pPr>
      <w:r>
        <w:t>Aesthetics 2</w:t>
      </w:r>
    </w:p>
    <w:p w14:paraId="091DE58C" w14:textId="77777777" w:rsidR="00221288" w:rsidRDefault="00221288" w:rsidP="00221288">
      <w:pPr>
        <w:pStyle w:val="Normal2"/>
        <w:numPr>
          <w:ilvl w:val="0"/>
          <w:numId w:val="9"/>
        </w:numPr>
      </w:pPr>
      <w:r>
        <w:t>Aesthetics 3</w:t>
      </w:r>
    </w:p>
    <w:p w14:paraId="5AFBDA3D" w14:textId="77777777" w:rsidR="00221288" w:rsidRDefault="00221288" w:rsidP="00221288">
      <w:pPr>
        <w:pStyle w:val="Normal2"/>
        <w:numPr>
          <w:ilvl w:val="0"/>
          <w:numId w:val="9"/>
        </w:numPr>
      </w:pPr>
      <w:r>
        <w:t>Creative process 3</w:t>
      </w:r>
    </w:p>
    <w:p w14:paraId="0AF040B6" w14:textId="77777777" w:rsidR="00221288" w:rsidRDefault="00221288" w:rsidP="00221288">
      <w:pPr>
        <w:pStyle w:val="Normal2"/>
        <w:numPr>
          <w:ilvl w:val="0"/>
          <w:numId w:val="9"/>
        </w:numPr>
      </w:pPr>
      <w:r>
        <w:t>Creative process 4</w:t>
      </w:r>
    </w:p>
    <w:p w14:paraId="3DEF44D5" w14:textId="77777777" w:rsidR="00221288" w:rsidRDefault="00221288" w:rsidP="00221288">
      <w:pPr>
        <w:pStyle w:val="Normal2"/>
        <w:numPr>
          <w:ilvl w:val="0"/>
          <w:numId w:val="9"/>
        </w:numPr>
      </w:pPr>
      <w:r>
        <w:t>Creative process 5</w:t>
      </w:r>
    </w:p>
    <w:p w14:paraId="1F307A7E" w14:textId="77777777" w:rsidR="00221288" w:rsidRDefault="00221288" w:rsidP="00221288">
      <w:pPr>
        <w:pStyle w:val="Normal2"/>
        <w:numPr>
          <w:ilvl w:val="0"/>
          <w:numId w:val="9"/>
        </w:numPr>
      </w:pPr>
      <w:r>
        <w:t>Critical thinking 1</w:t>
      </w:r>
    </w:p>
    <w:p w14:paraId="21D808D2" w14:textId="77777777" w:rsidR="00221288" w:rsidRDefault="00221288" w:rsidP="00221288">
      <w:pPr>
        <w:pStyle w:val="Normal2"/>
        <w:numPr>
          <w:ilvl w:val="0"/>
          <w:numId w:val="9"/>
        </w:numPr>
      </w:pPr>
      <w:r>
        <w:t>Critical thinking 2</w:t>
      </w:r>
    </w:p>
    <w:p w14:paraId="77D719FB" w14:textId="77777777" w:rsidR="00221288" w:rsidRDefault="00221288" w:rsidP="00221288">
      <w:pPr>
        <w:pStyle w:val="Normal2"/>
      </w:pPr>
    </w:p>
    <w:p w14:paraId="120CAD25" w14:textId="77777777" w:rsidR="00221288" w:rsidRPr="00221288" w:rsidRDefault="00221288" w:rsidP="00221288">
      <w:pPr>
        <w:pStyle w:val="Normal2"/>
      </w:pPr>
    </w:p>
    <w:p w14:paraId="0B5B1AC5" w14:textId="77777777" w:rsidR="00221288" w:rsidRPr="00221288" w:rsidRDefault="00221288" w:rsidP="00221288">
      <w:pPr>
        <w:rPr>
          <w:rFonts w:ascii="Times New Roman" w:eastAsia="Times New Roman" w:hAnsi="Times New Roman" w:cs="Times New Roman"/>
        </w:rPr>
      </w:pPr>
    </w:p>
    <w:p w14:paraId="50C3CA22" w14:textId="77777777" w:rsidR="00053D30" w:rsidRPr="00053D30" w:rsidRDefault="00053D30" w:rsidP="004661A8">
      <w:pPr>
        <w:pStyle w:val="Normal2"/>
      </w:pPr>
    </w:p>
    <w:sectPr w:rsidR="00053D30" w:rsidRPr="00053D30" w:rsidSect="00053D3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4D65B" w14:textId="77777777" w:rsidR="00476E5B" w:rsidRDefault="00476E5B" w:rsidP="00053D30">
      <w:r>
        <w:separator/>
      </w:r>
    </w:p>
  </w:endnote>
  <w:endnote w:type="continuationSeparator" w:id="0">
    <w:p w14:paraId="75429D9C" w14:textId="77777777" w:rsidR="00476E5B" w:rsidRDefault="00476E5B" w:rsidP="0005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39D7D" w14:textId="77777777" w:rsidR="00584E5B" w:rsidRDefault="00584E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F6E7A" w14:textId="108CE028" w:rsidR="00584E5B" w:rsidRPr="00584E5B" w:rsidRDefault="00584E5B" w:rsidP="00584E5B">
    <w:pPr>
      <w:rPr>
        <w:rFonts w:ascii="Times New Roman" w:eastAsia="Times New Roman" w:hAnsi="Times New Roman" w:cs="Times New Roman"/>
      </w:rPr>
    </w:pPr>
    <w:r w:rsidRPr="00584E5B">
      <w:rPr>
        <w:rFonts w:ascii="Arial" w:eastAsia="Times New Roman" w:hAnsi="Arial" w:cs="Arial"/>
        <w:color w:val="000000"/>
        <w:sz w:val="18"/>
        <w:szCs w:val="18"/>
      </w:rPr>
      <w:t>© The Andy Warhol Museum, one of the four Carnegie Museums of Pittsburgh. All rights reserved.</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6B116" w14:textId="23C3D71C" w:rsidR="00584E5B" w:rsidRPr="00584E5B" w:rsidRDefault="00584E5B" w:rsidP="00584E5B">
    <w:pPr>
      <w:rPr>
        <w:rFonts w:ascii="Times New Roman" w:eastAsia="Times New Roman" w:hAnsi="Times New Roman" w:cs="Times New Roman"/>
      </w:rPr>
    </w:pPr>
    <w:r w:rsidRPr="00584E5B">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5DCDF" w14:textId="77777777" w:rsidR="00476E5B" w:rsidRDefault="00476E5B" w:rsidP="00053D30">
      <w:r>
        <w:separator/>
      </w:r>
    </w:p>
  </w:footnote>
  <w:footnote w:type="continuationSeparator" w:id="0">
    <w:p w14:paraId="3F12507E" w14:textId="77777777" w:rsidR="00476E5B" w:rsidRDefault="00476E5B" w:rsidP="00053D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56819" w14:textId="77777777" w:rsidR="00584E5B" w:rsidRDefault="00584E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09CED" w14:textId="77777777" w:rsidR="00053D30" w:rsidRPr="00053D30" w:rsidRDefault="00053D30" w:rsidP="00053D30">
    <w:pPr>
      <w:pStyle w:val="Normal2"/>
      <w:jc w:val="right"/>
      <w:rPr>
        <w:b/>
      </w:rPr>
    </w:pPr>
    <w:r w:rsidRPr="00053D30">
      <w:rPr>
        <w:b/>
      </w:rPr>
      <w:t>Commissioned Portraits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6E161" w14:textId="77777777" w:rsidR="00584E5B" w:rsidRDefault="00584E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2951"/>
    <w:multiLevelType w:val="multilevel"/>
    <w:tmpl w:val="894E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0567EC"/>
    <w:multiLevelType w:val="hybridMultilevel"/>
    <w:tmpl w:val="3E8C11E2"/>
    <w:lvl w:ilvl="0" w:tplc="3EA0F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BB035F"/>
    <w:multiLevelType w:val="hybridMultilevel"/>
    <w:tmpl w:val="9920CBC0"/>
    <w:lvl w:ilvl="0" w:tplc="3EA0F50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590C90"/>
    <w:multiLevelType w:val="hybridMultilevel"/>
    <w:tmpl w:val="558E936C"/>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E12474"/>
    <w:multiLevelType w:val="hybridMultilevel"/>
    <w:tmpl w:val="357C575E"/>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041818"/>
    <w:multiLevelType w:val="multilevel"/>
    <w:tmpl w:val="0998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C9352B"/>
    <w:multiLevelType w:val="hybridMultilevel"/>
    <w:tmpl w:val="E7AE9280"/>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AA3A33"/>
    <w:multiLevelType w:val="multilevel"/>
    <w:tmpl w:val="D39A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247638"/>
    <w:multiLevelType w:val="hybridMultilevel"/>
    <w:tmpl w:val="350ED314"/>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2"/>
  </w:num>
  <w:num w:numId="5">
    <w:abstractNumId w:val="5"/>
  </w:num>
  <w:num w:numId="6">
    <w:abstractNumId w:val="6"/>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D30"/>
    <w:rsid w:val="00053D30"/>
    <w:rsid w:val="00221288"/>
    <w:rsid w:val="00312067"/>
    <w:rsid w:val="004661A8"/>
    <w:rsid w:val="00476E5B"/>
    <w:rsid w:val="0049061F"/>
    <w:rsid w:val="004C7687"/>
    <w:rsid w:val="00584E5B"/>
    <w:rsid w:val="007B4224"/>
    <w:rsid w:val="0081199E"/>
    <w:rsid w:val="008364EF"/>
    <w:rsid w:val="00A601DB"/>
    <w:rsid w:val="00A935D6"/>
    <w:rsid w:val="00E04928"/>
    <w:rsid w:val="00E113A9"/>
    <w:rsid w:val="00F67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64C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53D30"/>
    <w:pPr>
      <w:tabs>
        <w:tab w:val="center" w:pos="4680"/>
        <w:tab w:val="right" w:pos="9360"/>
      </w:tabs>
    </w:pPr>
  </w:style>
  <w:style w:type="character" w:customStyle="1" w:styleId="HeaderChar">
    <w:name w:val="Header Char"/>
    <w:basedOn w:val="DefaultParagraphFont"/>
    <w:link w:val="Header"/>
    <w:uiPriority w:val="99"/>
    <w:rsid w:val="00053D30"/>
  </w:style>
  <w:style w:type="paragraph" w:styleId="Footer">
    <w:name w:val="footer"/>
    <w:basedOn w:val="Normal"/>
    <w:link w:val="FooterChar"/>
    <w:uiPriority w:val="99"/>
    <w:unhideWhenUsed/>
    <w:rsid w:val="00053D30"/>
    <w:pPr>
      <w:tabs>
        <w:tab w:val="center" w:pos="4680"/>
        <w:tab w:val="right" w:pos="9360"/>
      </w:tabs>
    </w:pPr>
  </w:style>
  <w:style w:type="character" w:customStyle="1" w:styleId="FooterChar">
    <w:name w:val="Footer Char"/>
    <w:basedOn w:val="DefaultParagraphFont"/>
    <w:link w:val="Footer"/>
    <w:uiPriority w:val="99"/>
    <w:rsid w:val="00053D30"/>
  </w:style>
  <w:style w:type="paragraph" w:styleId="ListParagraph">
    <w:name w:val="List Paragraph"/>
    <w:basedOn w:val="Normal"/>
    <w:uiPriority w:val="34"/>
    <w:qFormat/>
    <w:rsid w:val="00053D30"/>
    <w:pPr>
      <w:ind w:left="720"/>
      <w:contextualSpacing/>
    </w:pPr>
  </w:style>
  <w:style w:type="paragraph" w:styleId="NormalWeb">
    <w:name w:val="Normal (Web)"/>
    <w:basedOn w:val="Normal"/>
    <w:uiPriority w:val="99"/>
    <w:semiHidden/>
    <w:unhideWhenUsed/>
    <w:rsid w:val="00053D30"/>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053D30"/>
  </w:style>
  <w:style w:type="character" w:styleId="Hyperlink">
    <w:name w:val="Hyperlink"/>
    <w:basedOn w:val="DefaultParagraphFont"/>
    <w:uiPriority w:val="99"/>
    <w:unhideWhenUsed/>
    <w:rsid w:val="007B42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7337">
      <w:bodyDiv w:val="1"/>
      <w:marLeft w:val="0"/>
      <w:marRight w:val="0"/>
      <w:marTop w:val="0"/>
      <w:marBottom w:val="0"/>
      <w:divBdr>
        <w:top w:val="none" w:sz="0" w:space="0" w:color="auto"/>
        <w:left w:val="none" w:sz="0" w:space="0" w:color="auto"/>
        <w:bottom w:val="none" w:sz="0" w:space="0" w:color="auto"/>
        <w:right w:val="none" w:sz="0" w:space="0" w:color="auto"/>
      </w:divBdr>
    </w:div>
    <w:div w:id="92748676">
      <w:bodyDiv w:val="1"/>
      <w:marLeft w:val="0"/>
      <w:marRight w:val="0"/>
      <w:marTop w:val="0"/>
      <w:marBottom w:val="0"/>
      <w:divBdr>
        <w:top w:val="none" w:sz="0" w:space="0" w:color="auto"/>
        <w:left w:val="none" w:sz="0" w:space="0" w:color="auto"/>
        <w:bottom w:val="none" w:sz="0" w:space="0" w:color="auto"/>
        <w:right w:val="none" w:sz="0" w:space="0" w:color="auto"/>
      </w:divBdr>
    </w:div>
    <w:div w:id="204300025">
      <w:bodyDiv w:val="1"/>
      <w:marLeft w:val="0"/>
      <w:marRight w:val="0"/>
      <w:marTop w:val="0"/>
      <w:marBottom w:val="0"/>
      <w:divBdr>
        <w:top w:val="none" w:sz="0" w:space="0" w:color="auto"/>
        <w:left w:val="none" w:sz="0" w:space="0" w:color="auto"/>
        <w:bottom w:val="none" w:sz="0" w:space="0" w:color="auto"/>
        <w:right w:val="none" w:sz="0" w:space="0" w:color="auto"/>
      </w:divBdr>
    </w:div>
    <w:div w:id="295574612">
      <w:bodyDiv w:val="1"/>
      <w:marLeft w:val="0"/>
      <w:marRight w:val="0"/>
      <w:marTop w:val="0"/>
      <w:marBottom w:val="0"/>
      <w:divBdr>
        <w:top w:val="none" w:sz="0" w:space="0" w:color="auto"/>
        <w:left w:val="none" w:sz="0" w:space="0" w:color="auto"/>
        <w:bottom w:val="none" w:sz="0" w:space="0" w:color="auto"/>
        <w:right w:val="none" w:sz="0" w:space="0" w:color="auto"/>
      </w:divBdr>
    </w:div>
    <w:div w:id="297877024">
      <w:bodyDiv w:val="1"/>
      <w:marLeft w:val="0"/>
      <w:marRight w:val="0"/>
      <w:marTop w:val="0"/>
      <w:marBottom w:val="0"/>
      <w:divBdr>
        <w:top w:val="none" w:sz="0" w:space="0" w:color="auto"/>
        <w:left w:val="none" w:sz="0" w:space="0" w:color="auto"/>
        <w:bottom w:val="none" w:sz="0" w:space="0" w:color="auto"/>
        <w:right w:val="none" w:sz="0" w:space="0" w:color="auto"/>
      </w:divBdr>
    </w:div>
    <w:div w:id="380324533">
      <w:bodyDiv w:val="1"/>
      <w:marLeft w:val="0"/>
      <w:marRight w:val="0"/>
      <w:marTop w:val="0"/>
      <w:marBottom w:val="0"/>
      <w:divBdr>
        <w:top w:val="none" w:sz="0" w:space="0" w:color="auto"/>
        <w:left w:val="none" w:sz="0" w:space="0" w:color="auto"/>
        <w:bottom w:val="none" w:sz="0" w:space="0" w:color="auto"/>
        <w:right w:val="none" w:sz="0" w:space="0" w:color="auto"/>
      </w:divBdr>
    </w:div>
    <w:div w:id="465663062">
      <w:bodyDiv w:val="1"/>
      <w:marLeft w:val="0"/>
      <w:marRight w:val="0"/>
      <w:marTop w:val="0"/>
      <w:marBottom w:val="0"/>
      <w:divBdr>
        <w:top w:val="none" w:sz="0" w:space="0" w:color="auto"/>
        <w:left w:val="none" w:sz="0" w:space="0" w:color="auto"/>
        <w:bottom w:val="none" w:sz="0" w:space="0" w:color="auto"/>
        <w:right w:val="none" w:sz="0" w:space="0" w:color="auto"/>
      </w:divBdr>
    </w:div>
    <w:div w:id="640429290">
      <w:bodyDiv w:val="1"/>
      <w:marLeft w:val="0"/>
      <w:marRight w:val="0"/>
      <w:marTop w:val="0"/>
      <w:marBottom w:val="0"/>
      <w:divBdr>
        <w:top w:val="none" w:sz="0" w:space="0" w:color="auto"/>
        <w:left w:val="none" w:sz="0" w:space="0" w:color="auto"/>
        <w:bottom w:val="none" w:sz="0" w:space="0" w:color="auto"/>
        <w:right w:val="none" w:sz="0" w:space="0" w:color="auto"/>
      </w:divBdr>
    </w:div>
    <w:div w:id="679165642">
      <w:bodyDiv w:val="1"/>
      <w:marLeft w:val="0"/>
      <w:marRight w:val="0"/>
      <w:marTop w:val="0"/>
      <w:marBottom w:val="0"/>
      <w:divBdr>
        <w:top w:val="none" w:sz="0" w:space="0" w:color="auto"/>
        <w:left w:val="none" w:sz="0" w:space="0" w:color="auto"/>
        <w:bottom w:val="none" w:sz="0" w:space="0" w:color="auto"/>
        <w:right w:val="none" w:sz="0" w:space="0" w:color="auto"/>
      </w:divBdr>
    </w:div>
    <w:div w:id="832066720">
      <w:bodyDiv w:val="1"/>
      <w:marLeft w:val="0"/>
      <w:marRight w:val="0"/>
      <w:marTop w:val="0"/>
      <w:marBottom w:val="0"/>
      <w:divBdr>
        <w:top w:val="none" w:sz="0" w:space="0" w:color="auto"/>
        <w:left w:val="none" w:sz="0" w:space="0" w:color="auto"/>
        <w:bottom w:val="none" w:sz="0" w:space="0" w:color="auto"/>
        <w:right w:val="none" w:sz="0" w:space="0" w:color="auto"/>
      </w:divBdr>
    </w:div>
    <w:div w:id="838472380">
      <w:bodyDiv w:val="1"/>
      <w:marLeft w:val="0"/>
      <w:marRight w:val="0"/>
      <w:marTop w:val="0"/>
      <w:marBottom w:val="0"/>
      <w:divBdr>
        <w:top w:val="none" w:sz="0" w:space="0" w:color="auto"/>
        <w:left w:val="none" w:sz="0" w:space="0" w:color="auto"/>
        <w:bottom w:val="none" w:sz="0" w:space="0" w:color="auto"/>
        <w:right w:val="none" w:sz="0" w:space="0" w:color="auto"/>
      </w:divBdr>
    </w:div>
    <w:div w:id="908001915">
      <w:bodyDiv w:val="1"/>
      <w:marLeft w:val="0"/>
      <w:marRight w:val="0"/>
      <w:marTop w:val="0"/>
      <w:marBottom w:val="0"/>
      <w:divBdr>
        <w:top w:val="none" w:sz="0" w:space="0" w:color="auto"/>
        <w:left w:val="none" w:sz="0" w:space="0" w:color="auto"/>
        <w:bottom w:val="none" w:sz="0" w:space="0" w:color="auto"/>
        <w:right w:val="none" w:sz="0" w:space="0" w:color="auto"/>
      </w:divBdr>
    </w:div>
    <w:div w:id="955602709">
      <w:bodyDiv w:val="1"/>
      <w:marLeft w:val="0"/>
      <w:marRight w:val="0"/>
      <w:marTop w:val="0"/>
      <w:marBottom w:val="0"/>
      <w:divBdr>
        <w:top w:val="none" w:sz="0" w:space="0" w:color="auto"/>
        <w:left w:val="none" w:sz="0" w:space="0" w:color="auto"/>
        <w:bottom w:val="none" w:sz="0" w:space="0" w:color="auto"/>
        <w:right w:val="none" w:sz="0" w:space="0" w:color="auto"/>
      </w:divBdr>
    </w:div>
    <w:div w:id="1090080445">
      <w:bodyDiv w:val="1"/>
      <w:marLeft w:val="0"/>
      <w:marRight w:val="0"/>
      <w:marTop w:val="0"/>
      <w:marBottom w:val="0"/>
      <w:divBdr>
        <w:top w:val="none" w:sz="0" w:space="0" w:color="auto"/>
        <w:left w:val="none" w:sz="0" w:space="0" w:color="auto"/>
        <w:bottom w:val="none" w:sz="0" w:space="0" w:color="auto"/>
        <w:right w:val="none" w:sz="0" w:space="0" w:color="auto"/>
      </w:divBdr>
    </w:div>
    <w:div w:id="1273635631">
      <w:bodyDiv w:val="1"/>
      <w:marLeft w:val="0"/>
      <w:marRight w:val="0"/>
      <w:marTop w:val="0"/>
      <w:marBottom w:val="0"/>
      <w:divBdr>
        <w:top w:val="none" w:sz="0" w:space="0" w:color="auto"/>
        <w:left w:val="none" w:sz="0" w:space="0" w:color="auto"/>
        <w:bottom w:val="none" w:sz="0" w:space="0" w:color="auto"/>
        <w:right w:val="none" w:sz="0" w:space="0" w:color="auto"/>
      </w:divBdr>
    </w:div>
    <w:div w:id="1320307482">
      <w:bodyDiv w:val="1"/>
      <w:marLeft w:val="0"/>
      <w:marRight w:val="0"/>
      <w:marTop w:val="0"/>
      <w:marBottom w:val="0"/>
      <w:divBdr>
        <w:top w:val="none" w:sz="0" w:space="0" w:color="auto"/>
        <w:left w:val="none" w:sz="0" w:space="0" w:color="auto"/>
        <w:bottom w:val="none" w:sz="0" w:space="0" w:color="auto"/>
        <w:right w:val="none" w:sz="0" w:space="0" w:color="auto"/>
      </w:divBdr>
    </w:div>
    <w:div w:id="1559130928">
      <w:bodyDiv w:val="1"/>
      <w:marLeft w:val="0"/>
      <w:marRight w:val="0"/>
      <w:marTop w:val="0"/>
      <w:marBottom w:val="0"/>
      <w:divBdr>
        <w:top w:val="none" w:sz="0" w:space="0" w:color="auto"/>
        <w:left w:val="none" w:sz="0" w:space="0" w:color="auto"/>
        <w:bottom w:val="none" w:sz="0" w:space="0" w:color="auto"/>
        <w:right w:val="none" w:sz="0" w:space="0" w:color="auto"/>
      </w:divBdr>
    </w:div>
    <w:div w:id="1565794449">
      <w:bodyDiv w:val="1"/>
      <w:marLeft w:val="0"/>
      <w:marRight w:val="0"/>
      <w:marTop w:val="0"/>
      <w:marBottom w:val="0"/>
      <w:divBdr>
        <w:top w:val="none" w:sz="0" w:space="0" w:color="auto"/>
        <w:left w:val="none" w:sz="0" w:space="0" w:color="auto"/>
        <w:bottom w:val="none" w:sz="0" w:space="0" w:color="auto"/>
        <w:right w:val="none" w:sz="0" w:space="0" w:color="auto"/>
      </w:divBdr>
    </w:div>
    <w:div w:id="1613853989">
      <w:bodyDiv w:val="1"/>
      <w:marLeft w:val="0"/>
      <w:marRight w:val="0"/>
      <w:marTop w:val="0"/>
      <w:marBottom w:val="0"/>
      <w:divBdr>
        <w:top w:val="none" w:sz="0" w:space="0" w:color="auto"/>
        <w:left w:val="none" w:sz="0" w:space="0" w:color="auto"/>
        <w:bottom w:val="none" w:sz="0" w:space="0" w:color="auto"/>
        <w:right w:val="none" w:sz="0" w:space="0" w:color="auto"/>
      </w:divBdr>
    </w:div>
    <w:div w:id="1686663008">
      <w:bodyDiv w:val="1"/>
      <w:marLeft w:val="0"/>
      <w:marRight w:val="0"/>
      <w:marTop w:val="0"/>
      <w:marBottom w:val="0"/>
      <w:divBdr>
        <w:top w:val="none" w:sz="0" w:space="0" w:color="auto"/>
        <w:left w:val="none" w:sz="0" w:space="0" w:color="auto"/>
        <w:bottom w:val="none" w:sz="0" w:space="0" w:color="auto"/>
        <w:right w:val="none" w:sz="0" w:space="0" w:color="auto"/>
      </w:divBdr>
    </w:div>
    <w:div w:id="1719664842">
      <w:bodyDiv w:val="1"/>
      <w:marLeft w:val="0"/>
      <w:marRight w:val="0"/>
      <w:marTop w:val="0"/>
      <w:marBottom w:val="0"/>
      <w:divBdr>
        <w:top w:val="none" w:sz="0" w:space="0" w:color="auto"/>
        <w:left w:val="none" w:sz="0" w:space="0" w:color="auto"/>
        <w:bottom w:val="none" w:sz="0" w:space="0" w:color="auto"/>
        <w:right w:val="none" w:sz="0" w:space="0" w:color="auto"/>
      </w:divBdr>
    </w:div>
    <w:div w:id="1772311710">
      <w:bodyDiv w:val="1"/>
      <w:marLeft w:val="0"/>
      <w:marRight w:val="0"/>
      <w:marTop w:val="0"/>
      <w:marBottom w:val="0"/>
      <w:divBdr>
        <w:top w:val="none" w:sz="0" w:space="0" w:color="auto"/>
        <w:left w:val="none" w:sz="0" w:space="0" w:color="auto"/>
        <w:bottom w:val="none" w:sz="0" w:space="0" w:color="auto"/>
        <w:right w:val="none" w:sz="0" w:space="0" w:color="auto"/>
      </w:divBdr>
    </w:div>
    <w:div w:id="1860388930">
      <w:bodyDiv w:val="1"/>
      <w:marLeft w:val="0"/>
      <w:marRight w:val="0"/>
      <w:marTop w:val="0"/>
      <w:marBottom w:val="0"/>
      <w:divBdr>
        <w:top w:val="none" w:sz="0" w:space="0" w:color="auto"/>
        <w:left w:val="none" w:sz="0" w:space="0" w:color="auto"/>
        <w:bottom w:val="none" w:sz="0" w:space="0" w:color="auto"/>
        <w:right w:val="none" w:sz="0" w:space="0" w:color="auto"/>
      </w:divBdr>
    </w:div>
    <w:div w:id="1872453615">
      <w:bodyDiv w:val="1"/>
      <w:marLeft w:val="0"/>
      <w:marRight w:val="0"/>
      <w:marTop w:val="0"/>
      <w:marBottom w:val="0"/>
      <w:divBdr>
        <w:top w:val="none" w:sz="0" w:space="0" w:color="auto"/>
        <w:left w:val="none" w:sz="0" w:space="0" w:color="auto"/>
        <w:bottom w:val="none" w:sz="0" w:space="0" w:color="auto"/>
        <w:right w:val="none" w:sz="0" w:space="0" w:color="auto"/>
      </w:divBdr>
    </w:div>
    <w:div w:id="2096780182">
      <w:bodyDiv w:val="1"/>
      <w:marLeft w:val="0"/>
      <w:marRight w:val="0"/>
      <w:marTop w:val="0"/>
      <w:marBottom w:val="0"/>
      <w:divBdr>
        <w:top w:val="none" w:sz="0" w:space="0" w:color="auto"/>
        <w:left w:val="none" w:sz="0" w:space="0" w:color="auto"/>
        <w:bottom w:val="none" w:sz="0" w:space="0" w:color="auto"/>
        <w:right w:val="none" w:sz="0" w:space="0" w:color="auto"/>
      </w:divBdr>
    </w:div>
    <w:div w:id="21379406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yperlink" Target="https://www.warhol.org/wp-content/uploads/2017/10/AssessmentRubric_TheAndyWarholMuseum.xlsx"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9</Pages>
  <Words>1212</Words>
  <Characters>6915</Characters>
  <Application>Microsoft Macintosh Word</Application>
  <DocSecurity>0</DocSecurity>
  <Lines>57</Lines>
  <Paragraphs>16</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Overview</vt:lpstr>
      <vt:lpstr>    Grade levels</vt:lpstr>
      <vt:lpstr>    Subjects</vt:lpstr>
      <vt:lpstr>    Pennsylvania Standards for the Arts and Humanities</vt:lpstr>
      <vt:lpstr>    Objectives</vt:lpstr>
      <vt:lpstr>About the Art</vt:lpstr>
      <vt:lpstr>Points of View</vt:lpstr>
      <vt:lpstr>Discussion Questions</vt:lpstr>
      <vt:lpstr>Materials</vt:lpstr>
      <vt:lpstr>/</vt:lpstr>
      <vt:lpstr>    </vt:lpstr>
      <vt:lpstr>    Two students cutting shapes out of construction paper.</vt:lpstr>
      <vt:lpstr>Procedure</vt:lpstr>
      <vt:lpstr>Wrap-up</vt:lpstr>
      <vt:lpstr>    Assessment</vt:lpstr>
    </vt:vector>
  </TitlesOfParts>
  <LinksUpToDate>false</LinksUpToDate>
  <CharactersWithSpaces>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5</cp:revision>
  <dcterms:created xsi:type="dcterms:W3CDTF">2017-08-27T16:09:00Z</dcterms:created>
  <dcterms:modified xsi:type="dcterms:W3CDTF">2017-10-26T15:52:00Z</dcterms:modified>
</cp:coreProperties>
</file>