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51F42" w14:textId="77777777" w:rsidR="00AF3A24" w:rsidRDefault="00AF3A24" w:rsidP="00A16450">
      <w:pPr>
        <w:rPr>
          <w:rFonts w:ascii="Arial" w:eastAsiaTheme="majorEastAsia" w:hAnsi="Arial"/>
          <w:sz w:val="48"/>
          <w:szCs w:val="48"/>
        </w:rPr>
      </w:pPr>
      <w:r w:rsidRPr="00AF3A24">
        <w:rPr>
          <w:rFonts w:ascii="Arial" w:eastAsiaTheme="majorEastAsia" w:hAnsi="Arial"/>
          <w:sz w:val="48"/>
          <w:szCs w:val="48"/>
        </w:rPr>
        <w:t xml:space="preserve">Historical and Cultural Context </w:t>
      </w:r>
    </w:p>
    <w:p w14:paraId="78F1E5D5" w14:textId="142E8F88" w:rsidR="00A16450" w:rsidRPr="003C2E52" w:rsidRDefault="00A16450" w:rsidP="00A16450">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49951156" w14:textId="06E1CBAF" w:rsidR="00463715" w:rsidRDefault="00A16450" w:rsidP="005E2D6D">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w:t>
      </w:r>
      <w:proofErr w:type="gramStart"/>
      <w:r w:rsidRPr="003C2E52">
        <w:rPr>
          <w:rFonts w:ascii="Arial" w:hAnsi="Arial" w:cs="Arial"/>
          <w:color w:val="000000"/>
          <w:sz w:val="14"/>
          <w:szCs w:val="14"/>
        </w:rPr>
        <w:t>The</w:t>
      </w:r>
      <w:proofErr w:type="gramEnd"/>
      <w:r w:rsidRPr="003C2E52">
        <w:rPr>
          <w:rFonts w:ascii="Arial" w:hAnsi="Arial" w:cs="Arial"/>
          <w:color w:val="000000"/>
          <w:sz w:val="14"/>
          <w:szCs w:val="14"/>
        </w:rPr>
        <w:t xml:space="preserve"> Andy Warhol Foundation for the Visual Arts, Inc.</w:t>
      </w:r>
    </w:p>
    <w:p w14:paraId="4787DF61" w14:textId="5C87E812" w:rsidR="00463715" w:rsidRPr="00F616D8" w:rsidRDefault="00F616D8" w:rsidP="00F616D8">
      <w:pPr>
        <w:pStyle w:val="Normal2"/>
        <w:tabs>
          <w:tab w:val="center" w:pos="4680"/>
        </w:tabs>
        <w:rPr>
          <w:rFonts w:cs="Arial"/>
          <w:sz w:val="18"/>
          <w:szCs w:val="18"/>
        </w:rPr>
      </w:pPr>
      <w:r>
        <w:rPr>
          <w:noProof/>
        </w:rPr>
        <mc:AlternateContent>
          <mc:Choice Requires="wps">
            <w:drawing>
              <wp:anchor distT="0" distB="0" distL="114300" distR="114300" simplePos="0" relativeHeight="251661312" behindDoc="1" locked="0" layoutInCell="1" allowOverlap="1" wp14:anchorId="319D9CA0" wp14:editId="0B43999F">
                <wp:simplePos x="0" y="0"/>
                <wp:positionH relativeFrom="margin">
                  <wp:posOffset>4909820</wp:posOffset>
                </wp:positionH>
                <wp:positionV relativeFrom="paragraph">
                  <wp:posOffset>410845</wp:posOffset>
                </wp:positionV>
                <wp:extent cx="1123950" cy="16478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123950" cy="1647825"/>
                        </a:xfrm>
                        <a:prstGeom prst="rect">
                          <a:avLst/>
                        </a:prstGeom>
                        <a:solidFill>
                          <a:schemeClr val="lt1"/>
                        </a:solidFill>
                        <a:ln w="6350">
                          <a:noFill/>
                        </a:ln>
                      </wps:spPr>
                      <wps:txbx>
                        <w:txbxContent>
                          <w:p w14:paraId="3DF5DC77" w14:textId="77777777" w:rsidR="00F616D8" w:rsidRPr="00F616D8" w:rsidRDefault="00F616D8" w:rsidP="00F616D8">
                            <w:pPr>
                              <w:pStyle w:val="Normal2"/>
                              <w:rPr>
                                <w:rFonts w:cs="Arial"/>
                                <w:sz w:val="16"/>
                                <w:szCs w:val="16"/>
                              </w:rPr>
                            </w:pPr>
                            <w:r w:rsidRPr="00F616D8">
                              <w:rPr>
                                <w:rFonts w:cs="Arial"/>
                                <w:sz w:val="16"/>
                                <w:szCs w:val="16"/>
                              </w:rPr>
                              <w:t xml:space="preserve">Willem de Kooning, </w:t>
                            </w:r>
                            <w:r w:rsidRPr="00F616D8">
                              <w:rPr>
                                <w:rFonts w:cs="Arial"/>
                                <w:i/>
                                <w:iCs/>
                                <w:sz w:val="16"/>
                                <w:szCs w:val="16"/>
                              </w:rPr>
                              <w:t>Woman VI</w:t>
                            </w:r>
                            <w:r w:rsidRPr="00F616D8">
                              <w:rPr>
                                <w:rFonts w:cs="Arial"/>
                                <w:sz w:val="16"/>
                                <w:szCs w:val="16"/>
                              </w:rPr>
                              <w:t xml:space="preserve">, 1953 </w:t>
                            </w:r>
                          </w:p>
                          <w:p w14:paraId="1C17A69C" w14:textId="77777777" w:rsidR="00F616D8" w:rsidRPr="00F616D8" w:rsidRDefault="00F616D8" w:rsidP="00F616D8">
                            <w:pPr>
                              <w:pStyle w:val="Normal2"/>
                              <w:rPr>
                                <w:rFonts w:cs="Arial"/>
                                <w:sz w:val="16"/>
                                <w:szCs w:val="16"/>
                              </w:rPr>
                            </w:pPr>
                            <w:r w:rsidRPr="00F616D8">
                              <w:rPr>
                                <w:rFonts w:cs="Arial"/>
                                <w:sz w:val="16"/>
                                <w:szCs w:val="16"/>
                              </w:rPr>
                              <w:t>Oil on canvas, 68 x 58 in.</w:t>
                            </w:r>
                          </w:p>
                          <w:p w14:paraId="525F7F4B" w14:textId="77777777" w:rsidR="00F616D8" w:rsidRPr="00F616D8" w:rsidRDefault="00F616D8" w:rsidP="00F616D8">
                            <w:pPr>
                              <w:pStyle w:val="Normal2"/>
                              <w:rPr>
                                <w:rFonts w:cs="Arial"/>
                                <w:sz w:val="16"/>
                                <w:szCs w:val="16"/>
                              </w:rPr>
                            </w:pPr>
                            <w:r w:rsidRPr="00F616D8">
                              <w:rPr>
                                <w:rFonts w:cs="Arial"/>
                                <w:sz w:val="16"/>
                                <w:szCs w:val="16"/>
                              </w:rPr>
                              <w:t xml:space="preserve">Carnegie Museum of Art, Pittsburgh Gift of G. David Thompson © </w:t>
                            </w:r>
                            <w:proofErr w:type="gramStart"/>
                            <w:r w:rsidRPr="00F616D8">
                              <w:rPr>
                                <w:rFonts w:cs="Arial"/>
                                <w:sz w:val="16"/>
                                <w:szCs w:val="16"/>
                              </w:rPr>
                              <w:t>2002  The</w:t>
                            </w:r>
                            <w:proofErr w:type="gramEnd"/>
                            <w:r w:rsidRPr="00F616D8">
                              <w:rPr>
                                <w:rFonts w:cs="Arial"/>
                                <w:sz w:val="16"/>
                                <w:szCs w:val="16"/>
                              </w:rPr>
                              <w:t xml:space="preserve"> Willem de Kooning Foundation / Artists Rights Society (ARS), New York</w:t>
                            </w:r>
                          </w:p>
                          <w:p w14:paraId="1667CF70" w14:textId="5EFA28A3" w:rsidR="00F616D8" w:rsidRPr="00F616D8" w:rsidRDefault="00F616D8" w:rsidP="00F616D8">
                            <w:pPr>
                              <w:pStyle w:val="Normal2"/>
                              <w:rPr>
                                <w:rFonts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D9CA0" id="_x0000_t202" coordsize="21600,21600" o:spt="202" path="m,l,21600r21600,l21600,xe">
                <v:stroke joinstyle="miter"/>
                <v:path gradientshapeok="t" o:connecttype="rect"/>
              </v:shapetype>
              <v:shape id="Text Box 4" o:spid="_x0000_s1026" type="#_x0000_t202" style="position:absolute;margin-left:386.6pt;margin-top:32.35pt;width:88.5pt;height:129.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" fillcolor="white [3201]" stroked="f" strokeweight=".5pt">
                <v:textbox>
                  <w:txbxContent>
                    <w:p w14:paraId="3DF5DC77" w14:textId="77777777" w:rsidR="00F616D8" w:rsidRPr="00F616D8" w:rsidRDefault="00F616D8" w:rsidP="00F616D8">
                      <w:pPr>
                        <w:pStyle w:val="Normal2"/>
                        <w:rPr>
                          <w:rFonts w:cs="Arial"/>
                          <w:sz w:val="16"/>
                          <w:szCs w:val="16"/>
                        </w:rPr>
                      </w:pPr>
                      <w:r w:rsidRPr="00F616D8">
                        <w:rPr>
                          <w:rFonts w:cs="Arial"/>
                          <w:sz w:val="16"/>
                          <w:szCs w:val="16"/>
                        </w:rPr>
                        <w:t xml:space="preserve">Willem de Kooning, </w:t>
                      </w:r>
                      <w:r w:rsidRPr="00F616D8">
                        <w:rPr>
                          <w:rFonts w:cs="Arial"/>
                          <w:i/>
                          <w:iCs/>
                          <w:sz w:val="16"/>
                          <w:szCs w:val="16"/>
                        </w:rPr>
                        <w:t>Woman VI</w:t>
                      </w:r>
                      <w:r w:rsidRPr="00F616D8">
                        <w:rPr>
                          <w:rFonts w:cs="Arial"/>
                          <w:sz w:val="16"/>
                          <w:szCs w:val="16"/>
                        </w:rPr>
                        <w:t xml:space="preserve">, 1953 </w:t>
                      </w:r>
                    </w:p>
                    <w:p w14:paraId="1C17A69C" w14:textId="77777777" w:rsidR="00F616D8" w:rsidRPr="00F616D8" w:rsidRDefault="00F616D8" w:rsidP="00F616D8">
                      <w:pPr>
                        <w:pStyle w:val="Normal2"/>
                        <w:rPr>
                          <w:rFonts w:cs="Arial"/>
                          <w:sz w:val="16"/>
                          <w:szCs w:val="16"/>
                        </w:rPr>
                      </w:pPr>
                      <w:r w:rsidRPr="00F616D8">
                        <w:rPr>
                          <w:rFonts w:cs="Arial"/>
                          <w:sz w:val="16"/>
                          <w:szCs w:val="16"/>
                        </w:rPr>
                        <w:t>Oil on canvas, 68 x 58 in.</w:t>
                      </w:r>
                    </w:p>
                    <w:p w14:paraId="525F7F4B" w14:textId="77777777" w:rsidR="00F616D8" w:rsidRPr="00F616D8" w:rsidRDefault="00F616D8" w:rsidP="00F616D8">
                      <w:pPr>
                        <w:pStyle w:val="Normal2"/>
                        <w:rPr>
                          <w:rFonts w:cs="Arial"/>
                          <w:sz w:val="16"/>
                          <w:szCs w:val="16"/>
                        </w:rPr>
                      </w:pPr>
                      <w:r w:rsidRPr="00F616D8">
                        <w:rPr>
                          <w:rFonts w:cs="Arial"/>
                          <w:sz w:val="16"/>
                          <w:szCs w:val="16"/>
                        </w:rPr>
                        <w:t xml:space="preserve">Carnegie Museum of Art, Pittsburgh Gift of G. David Thompson © </w:t>
                      </w:r>
                      <w:proofErr w:type="gramStart"/>
                      <w:r w:rsidRPr="00F616D8">
                        <w:rPr>
                          <w:rFonts w:cs="Arial"/>
                          <w:sz w:val="16"/>
                          <w:szCs w:val="16"/>
                        </w:rPr>
                        <w:t>2002  The</w:t>
                      </w:r>
                      <w:proofErr w:type="gramEnd"/>
                      <w:r w:rsidRPr="00F616D8">
                        <w:rPr>
                          <w:rFonts w:cs="Arial"/>
                          <w:sz w:val="16"/>
                          <w:szCs w:val="16"/>
                        </w:rPr>
                        <w:t xml:space="preserve"> Willem de Kooning Foundation / Artists Rights Society (ARS), New York</w:t>
                      </w:r>
                    </w:p>
                    <w:p w14:paraId="1667CF70" w14:textId="5EFA28A3" w:rsidR="00F616D8" w:rsidRPr="00F616D8" w:rsidRDefault="00F616D8" w:rsidP="00F616D8">
                      <w:pPr>
                        <w:pStyle w:val="Normal2"/>
                        <w:rPr>
                          <w:rFonts w:cs="Arial"/>
                          <w:sz w:val="16"/>
                          <w:szCs w:val="16"/>
                        </w:rPr>
                      </w:pPr>
                    </w:p>
                  </w:txbxContent>
                </v:textbox>
                <w10:wrap anchorx="margin"/>
              </v:shape>
            </w:pict>
          </mc:Fallback>
        </mc:AlternateContent>
      </w:r>
      <w:r>
        <w:rPr>
          <w:noProof/>
        </w:rPr>
        <mc:AlternateContent>
          <mc:Choice Requires="wps">
            <w:drawing>
              <wp:anchor distT="0" distB="0" distL="114300" distR="114300" simplePos="0" relativeHeight="251659264" behindDoc="1" locked="0" layoutInCell="1" allowOverlap="1" wp14:anchorId="6A3C965C" wp14:editId="64DEDD98">
                <wp:simplePos x="0" y="0"/>
                <wp:positionH relativeFrom="column">
                  <wp:posOffset>1981200</wp:posOffset>
                </wp:positionH>
                <wp:positionV relativeFrom="paragraph">
                  <wp:posOffset>277495</wp:posOffset>
                </wp:positionV>
                <wp:extent cx="1123950" cy="17240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123950" cy="1724025"/>
                        </a:xfrm>
                        <a:prstGeom prst="rect">
                          <a:avLst/>
                        </a:prstGeom>
                        <a:solidFill>
                          <a:schemeClr val="lt1"/>
                        </a:solidFill>
                        <a:ln w="6350">
                          <a:noFill/>
                        </a:ln>
                      </wps:spPr>
                      <wps:txbx>
                        <w:txbxContent>
                          <w:p w14:paraId="574B2D21" w14:textId="77777777" w:rsidR="00F616D8" w:rsidRPr="00F616D8" w:rsidRDefault="00F616D8" w:rsidP="00F616D8">
                            <w:pPr>
                              <w:pStyle w:val="Normal2"/>
                              <w:rPr>
                                <w:rFonts w:cs="Arial"/>
                                <w:sz w:val="16"/>
                                <w:szCs w:val="16"/>
                              </w:rPr>
                            </w:pPr>
                            <w:r w:rsidRPr="00F616D8">
                              <w:rPr>
                                <w:rFonts w:cs="Arial"/>
                                <w:sz w:val="16"/>
                                <w:szCs w:val="16"/>
                              </w:rPr>
                              <w:t>Andy Warhol</w:t>
                            </w:r>
                            <w:r w:rsidRPr="00F616D8">
                              <w:rPr>
                                <w:rFonts w:cs="Arial"/>
                                <w:i/>
                                <w:sz w:val="16"/>
                                <w:szCs w:val="16"/>
                              </w:rPr>
                              <w:t>, Silver Liz</w:t>
                            </w:r>
                            <w:r w:rsidRPr="00F616D8">
                              <w:rPr>
                                <w:rFonts w:cs="Arial"/>
                                <w:sz w:val="16"/>
                                <w:szCs w:val="16"/>
                              </w:rPr>
                              <w:t xml:space="preserve"> [Ferus Type], 1963</w:t>
                            </w:r>
                          </w:p>
                          <w:p w14:paraId="78652091" w14:textId="43D1658F" w:rsidR="00F616D8" w:rsidRPr="00F616D8" w:rsidRDefault="00F616D8" w:rsidP="00F616D8">
                            <w:pPr>
                              <w:pStyle w:val="Normal2"/>
                              <w:rPr>
                                <w:rFonts w:cs="Arial"/>
                                <w:sz w:val="16"/>
                                <w:szCs w:val="16"/>
                              </w:rPr>
                            </w:pPr>
                            <w:r w:rsidRPr="00F616D8">
                              <w:rPr>
                                <w:rFonts w:cs="Arial"/>
                                <w:sz w:val="16"/>
                                <w:szCs w:val="16"/>
                              </w:rPr>
                              <w:t xml:space="preserve">The Andy Warhol Museum, Pittsburgh; Founding Collection, Contribution </w:t>
                            </w:r>
                            <w:proofErr w:type="gramStart"/>
                            <w:r w:rsidRPr="00F616D8">
                              <w:rPr>
                                <w:rFonts w:cs="Arial"/>
                                <w:sz w:val="16"/>
                                <w:szCs w:val="16"/>
                              </w:rPr>
                              <w:t>The</w:t>
                            </w:r>
                            <w:proofErr w:type="gramEnd"/>
                            <w:r w:rsidRPr="00F616D8">
                              <w:rPr>
                                <w:rFonts w:cs="Arial"/>
                                <w:sz w:val="16"/>
                                <w:szCs w:val="16"/>
                              </w:rPr>
                              <w:t xml:space="preserve"> Andy Warhol Foundation for the Visual Arts, Inc., © The Andy Warhol Foundation for the Visual Arts, Inc.1998.1.55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C965C" id="Text Box 2" o:spid="_x0000_s1027" type="#_x0000_t202" style="position:absolute;margin-left:156pt;margin-top:21.85pt;width:88.5pt;height:13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" fillcolor="white [3201]" stroked="f" strokeweight=".5pt">
                <v:textbox>
                  <w:txbxContent>
                    <w:p w14:paraId="574B2D21" w14:textId="77777777" w:rsidR="00F616D8" w:rsidRPr="00F616D8" w:rsidRDefault="00F616D8" w:rsidP="00F616D8">
                      <w:pPr>
                        <w:pStyle w:val="Normal2"/>
                        <w:rPr>
                          <w:rFonts w:cs="Arial"/>
                          <w:sz w:val="16"/>
                          <w:szCs w:val="16"/>
                        </w:rPr>
                      </w:pPr>
                      <w:r w:rsidRPr="00F616D8">
                        <w:rPr>
                          <w:rFonts w:cs="Arial"/>
                          <w:sz w:val="16"/>
                          <w:szCs w:val="16"/>
                        </w:rPr>
                        <w:t>Andy Warhol</w:t>
                      </w:r>
                      <w:r w:rsidRPr="00F616D8">
                        <w:rPr>
                          <w:rFonts w:cs="Arial"/>
                          <w:i/>
                          <w:sz w:val="16"/>
                          <w:szCs w:val="16"/>
                        </w:rPr>
                        <w:t>, Silver Liz</w:t>
                      </w:r>
                      <w:r w:rsidRPr="00F616D8">
                        <w:rPr>
                          <w:rFonts w:cs="Arial"/>
                          <w:sz w:val="16"/>
                          <w:szCs w:val="16"/>
                        </w:rPr>
                        <w:t xml:space="preserve"> [Ferus Type], 1963</w:t>
                      </w:r>
                    </w:p>
                    <w:p w14:paraId="78652091" w14:textId="43D1658F" w:rsidR="00F616D8" w:rsidRPr="00F616D8" w:rsidRDefault="00F616D8" w:rsidP="00F616D8">
                      <w:pPr>
                        <w:pStyle w:val="Normal2"/>
                        <w:rPr>
                          <w:rFonts w:cs="Arial"/>
                          <w:sz w:val="16"/>
                          <w:szCs w:val="16"/>
                        </w:rPr>
                      </w:pPr>
                      <w:r w:rsidRPr="00F616D8">
                        <w:rPr>
                          <w:rFonts w:cs="Arial"/>
                          <w:sz w:val="16"/>
                          <w:szCs w:val="16"/>
                        </w:rPr>
                        <w:t xml:space="preserve">The Andy Warhol Museum, Pittsburgh; Founding Collection, Contribution </w:t>
                      </w:r>
                      <w:proofErr w:type="gramStart"/>
                      <w:r w:rsidRPr="00F616D8">
                        <w:rPr>
                          <w:rFonts w:cs="Arial"/>
                          <w:sz w:val="16"/>
                          <w:szCs w:val="16"/>
                        </w:rPr>
                        <w:t>The</w:t>
                      </w:r>
                      <w:proofErr w:type="gramEnd"/>
                      <w:r w:rsidRPr="00F616D8">
                        <w:rPr>
                          <w:rFonts w:cs="Arial"/>
                          <w:sz w:val="16"/>
                          <w:szCs w:val="16"/>
                        </w:rPr>
                        <w:t xml:space="preserve"> Andy Warhol Foundation for the Visual Arts, Inc., © The Andy Warhol Founda</w:t>
                      </w:r>
                      <w:r w:rsidRPr="00F616D8">
                        <w:rPr>
                          <w:rFonts w:cs="Arial"/>
                          <w:sz w:val="16"/>
                          <w:szCs w:val="16"/>
                        </w:rPr>
                        <w:t>tion for the Visual Arts, Inc.</w:t>
                      </w:r>
                      <w:r w:rsidRPr="00F616D8">
                        <w:rPr>
                          <w:rFonts w:cs="Arial"/>
                          <w:sz w:val="16"/>
                          <w:szCs w:val="16"/>
                        </w:rPr>
                        <w:t>1998.1.55</w:t>
                      </w:r>
                    </w:p>
                  </w:txbxContent>
                </v:textbox>
              </v:shape>
            </w:pict>
          </mc:Fallback>
        </mc:AlternateContent>
      </w:r>
      <w:r w:rsidR="00463715" w:rsidRPr="00463715">
        <w:rPr>
          <w:noProof/>
        </w:rPr>
        <w:drawing>
          <wp:inline distT="0" distB="0" distL="0" distR="0" wp14:anchorId="62835FA6" wp14:editId="614000B6">
            <wp:extent cx="2011680" cy="2011680"/>
            <wp:effectExtent l="0" t="0" r="7620" b="7620"/>
            <wp:docPr id="9" name="Picture 8" descr="This is a photographic silkscreen print of actress Elizabeth Taylor in black ink on a silver background. Her face has been underpainted, so her skin appears to be a pinkish/purple while her eyeshadow appears turquoise and lips an orange-red. The black ink on the left-hand side is faint and seems fad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his is a photographic silkscreen print of actress Elizabeth Taylor in black ink on a silver background. Her face has been underpainted, so her skin appears to be a pinkish/purple while her eyeshadow appears turquoise and lips an orange-red. The black ink on the left-hand side is faint and seems faded. "/>
                    <pic:cNvPicPr>
                      <a:picLocks noChangeAspect="1"/>
                    </pic:cNvPicPr>
                  </pic:nvPicPr>
                  <pic:blipFill>
                    <a:blip r:embed="rId7"/>
                    <a:stretch>
                      <a:fillRect/>
                    </a:stretch>
                  </pic:blipFill>
                  <pic:spPr>
                    <a:xfrm>
                      <a:off x="0" y="0"/>
                      <a:ext cx="2011680" cy="2011680"/>
                    </a:xfrm>
                    <a:prstGeom prst="rect">
                      <a:avLst/>
                    </a:prstGeom>
                  </pic:spPr>
                </pic:pic>
              </a:graphicData>
            </a:graphic>
          </wp:inline>
        </w:drawing>
      </w:r>
      <w:r w:rsidRPr="00F616D8">
        <w:t xml:space="preserve"> </w:t>
      </w:r>
      <w:r>
        <w:tab/>
        <w:t xml:space="preserve">                           </w:t>
      </w:r>
      <w:r w:rsidRPr="00F616D8">
        <w:rPr>
          <w:noProof/>
        </w:rPr>
        <w:drawing>
          <wp:inline distT="0" distB="0" distL="0" distR="0" wp14:anchorId="164437EC" wp14:editId="03CC83E3">
            <wp:extent cx="1709801" cy="2011680"/>
            <wp:effectExtent l="0" t="0" r="5080" b="7620"/>
            <wp:docPr id="3" name="Picture 2" descr="This is a life-sized abstract figurative painting of a woman. She is standing in the center of the composition and is made up of black-outlined geometric shapes, such as triangles, squares, and circles. There are two small black circles towards the top center of the painting resembling a pair of eyes looking out at the viewer. Only three fourths of her body are depicted since the painting stops at her knees. The predominant colors used are reds at the center with blues, greens and yellows making up the background. ">
              <a:extLst xmlns:a="http://schemas.openxmlformats.org/drawingml/2006/main">
                <a:ext uri="{FF2B5EF4-FFF2-40B4-BE49-F238E27FC236}">
                  <a16:creationId xmlns:a16="http://schemas.microsoft.com/office/drawing/2014/main" id="{708A9370-DDDB-4F27-BCAF-F6DBBCE7F4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his is a life-sized abstract figurative painting of a woman. She is standing in the center of the composition and is made up of black-outlined geometric shapes, such as triangles, squares, and circles. There are two small black circles towards the top center of the painting resembling a pair of eyes looking out at the viewer. Only three fourths of her body are depicted since the painting stops at her knees. The predominant colors used are reds at the center with blues, greens and yellows making up the background. ">
                      <a:extLst>
                        <a:ext uri="{FF2B5EF4-FFF2-40B4-BE49-F238E27FC236}">
                          <a16:creationId xmlns:a16="http://schemas.microsoft.com/office/drawing/2014/main" id="{708A9370-DDDB-4F27-BCAF-F6DBBCE7F4B8}"/>
                        </a:ext>
                      </a:extLst>
                    </pic:cNvPr>
                    <pic:cNvPicPr>
                      <a:picLocks noChangeAspect="1"/>
                    </pic:cNvPicPr>
                  </pic:nvPicPr>
                  <pic:blipFill>
                    <a:blip r:embed="rId8"/>
                    <a:stretch>
                      <a:fillRect/>
                    </a:stretch>
                  </pic:blipFill>
                  <pic:spPr>
                    <a:xfrm>
                      <a:off x="0" y="0"/>
                      <a:ext cx="1709801" cy="2011680"/>
                    </a:xfrm>
                    <a:prstGeom prst="rect">
                      <a:avLst/>
                    </a:prstGeom>
                  </pic:spPr>
                </pic:pic>
              </a:graphicData>
            </a:graphic>
          </wp:inline>
        </w:drawing>
      </w:r>
    </w:p>
    <w:p w14:paraId="192EACAC" w14:textId="77777777" w:rsidR="00A16450" w:rsidRDefault="00A16450" w:rsidP="00A16450">
      <w:pPr>
        <w:pStyle w:val="Normal2"/>
      </w:pPr>
    </w:p>
    <w:p w14:paraId="37651719" w14:textId="77777777" w:rsidR="00463715" w:rsidRDefault="00463715" w:rsidP="00463715">
      <w:pPr>
        <w:pStyle w:val="Normal2"/>
        <w:sectPr w:rsidR="00463715" w:rsidSect="0081199E">
          <w:headerReference w:type="default" r:id="rId9"/>
          <w:footerReference w:type="default" r:id="rId10"/>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4675"/>
        <w:gridCol w:w="4675"/>
      </w:tblGrid>
      <w:tr w:rsidR="00D47E53" w14:paraId="61B13257" w14:textId="77777777" w:rsidTr="008E3E44">
        <w:trPr>
          <w:trHeight w:val="1790"/>
        </w:trPr>
        <w:tc>
          <w:tcPr>
            <w:tcW w:w="4675" w:type="dxa"/>
          </w:tcPr>
          <w:p w14:paraId="27F7DDB0" w14:textId="7563C3B6" w:rsidR="00D47E53" w:rsidRPr="008E3E44" w:rsidRDefault="00D47E53" w:rsidP="00D47E53">
            <w:pPr>
              <w:pStyle w:val="Normal2"/>
              <w:spacing w:line="360" w:lineRule="auto"/>
              <w:rPr>
                <w:b/>
                <w:sz w:val="22"/>
                <w:szCs w:val="22"/>
              </w:rPr>
            </w:pPr>
            <w:r w:rsidRPr="008E3E44">
              <w:rPr>
                <w:b/>
                <w:sz w:val="22"/>
                <w:szCs w:val="22"/>
              </w:rPr>
              <w:t xml:space="preserve">Warhol’s </w:t>
            </w:r>
            <w:r w:rsidR="005E2D6D" w:rsidRPr="008E3E44">
              <w:rPr>
                <w:b/>
                <w:i/>
                <w:sz w:val="22"/>
                <w:szCs w:val="22"/>
              </w:rPr>
              <w:t xml:space="preserve">Silver </w:t>
            </w:r>
            <w:r w:rsidRPr="008E3E44">
              <w:rPr>
                <w:b/>
                <w:i/>
                <w:sz w:val="22"/>
                <w:szCs w:val="22"/>
              </w:rPr>
              <w:t>Liz</w:t>
            </w:r>
          </w:p>
          <w:p w14:paraId="368044FD" w14:textId="0F9A8FA0" w:rsidR="00AF3A24" w:rsidRPr="008E3E44" w:rsidRDefault="00AF3A24" w:rsidP="00C67F47">
            <w:pPr>
              <w:pStyle w:val="Normal2"/>
              <w:spacing w:line="276" w:lineRule="auto"/>
              <w:rPr>
                <w:sz w:val="20"/>
                <w:szCs w:val="20"/>
              </w:rPr>
            </w:pPr>
            <w:r w:rsidRPr="008E3E44">
              <w:rPr>
                <w:sz w:val="20"/>
                <w:szCs w:val="20"/>
              </w:rPr>
              <w:t>In the 1960s, the New Yo</w:t>
            </w:r>
            <w:r w:rsidR="008E3E44" w:rsidRPr="008E3E44">
              <w:rPr>
                <w:sz w:val="20"/>
                <w:szCs w:val="20"/>
              </w:rPr>
              <w:t>rk art world was starting to em</w:t>
            </w:r>
            <w:r w:rsidRPr="008E3E44">
              <w:rPr>
                <w:sz w:val="20"/>
                <w:szCs w:val="20"/>
              </w:rPr>
              <w:t xml:space="preserve">brace Pop Art. Pop artists </w:t>
            </w:r>
            <w:r w:rsidR="008E3E44" w:rsidRPr="008E3E44">
              <w:rPr>
                <w:sz w:val="20"/>
                <w:szCs w:val="20"/>
              </w:rPr>
              <w:t>took a friendly view of technol</w:t>
            </w:r>
            <w:r w:rsidRPr="008E3E44">
              <w:rPr>
                <w:sz w:val="20"/>
                <w:szCs w:val="20"/>
              </w:rPr>
              <w:t>ogy, incorporating photography, commercial printing, and mass media methods into their artistic practice. The works they created contained i</w:t>
            </w:r>
            <w:r w:rsidR="008E3E44" w:rsidRPr="008E3E44">
              <w:rPr>
                <w:sz w:val="20"/>
                <w:szCs w:val="20"/>
              </w:rPr>
              <w:t>mages taken from billboards, ad</w:t>
            </w:r>
            <w:r w:rsidRPr="008E3E44">
              <w:rPr>
                <w:sz w:val="20"/>
                <w:szCs w:val="20"/>
              </w:rPr>
              <w:t xml:space="preserve">vertisements, and all kinds of popular material. The public reception to this work was ﬁlled with suspicion and </w:t>
            </w:r>
            <w:r w:rsidR="008E3E44" w:rsidRPr="008E3E44">
              <w:rPr>
                <w:sz w:val="20"/>
                <w:szCs w:val="20"/>
              </w:rPr>
              <w:t>confusion</w:t>
            </w:r>
            <w:r w:rsidRPr="008E3E44">
              <w:rPr>
                <w:sz w:val="20"/>
                <w:szCs w:val="20"/>
              </w:rPr>
              <w:t>. Many viewers felt the artists made fun of common people and their lives instead of valuing them, as the Pop artists claimed to do. It was hard for people to understand the reasons why Pop artists painted seemingly boring and cheap objects, when historically the function of art was to uphold and represent culture’s most valuable ideals.</w:t>
            </w:r>
          </w:p>
          <w:p w14:paraId="3F847CC2" w14:textId="3A105469" w:rsidR="00D47E53" w:rsidRDefault="008E3E44" w:rsidP="00C67F47">
            <w:pPr>
              <w:pStyle w:val="Normal2"/>
              <w:spacing w:line="276" w:lineRule="auto"/>
            </w:pPr>
            <w:r w:rsidRPr="008E3E44">
              <w:rPr>
                <w:sz w:val="20"/>
                <w:szCs w:val="20"/>
              </w:rPr>
              <w:br/>
            </w:r>
            <w:r w:rsidR="00AF3A24" w:rsidRPr="008E3E44">
              <w:rPr>
                <w:sz w:val="20"/>
                <w:szCs w:val="20"/>
              </w:rPr>
              <w:t xml:space="preserve">The mid-60s shaped American values through many new forms of media. The expansion of television, newspapers, and magazines produced a mass familiarity with women in public arenas that had never existed before. Everyone loved to read about the private lives of famous women such as Elizabeth Taylor, who was always in the spotlight. Her marriages and divorces, her health problems, and high salary were all revealed in tabloid papers and even in such magazines as </w:t>
            </w:r>
            <w:r w:rsidR="00AF3A24" w:rsidRPr="00C67F47">
              <w:rPr>
                <w:i/>
                <w:sz w:val="20"/>
                <w:szCs w:val="20"/>
              </w:rPr>
              <w:t>Business Week</w:t>
            </w:r>
            <w:r w:rsidR="00AF3A24" w:rsidRPr="008E3E44">
              <w:rPr>
                <w:sz w:val="20"/>
                <w:szCs w:val="20"/>
              </w:rPr>
              <w:t xml:space="preserve"> and </w:t>
            </w:r>
            <w:r w:rsidR="00AF3A24" w:rsidRPr="00C67F47">
              <w:rPr>
                <w:i/>
                <w:sz w:val="20"/>
                <w:szCs w:val="20"/>
              </w:rPr>
              <w:t>U.S. News &amp; World Report</w:t>
            </w:r>
            <w:r w:rsidR="00AF3A24" w:rsidRPr="008E3E44">
              <w:rPr>
                <w:sz w:val="20"/>
                <w:szCs w:val="20"/>
              </w:rPr>
              <w:t xml:space="preserve">. While women made headlines for their roles in </w:t>
            </w:r>
            <w:r w:rsidR="00AF3A24" w:rsidRPr="008E3E44">
              <w:rPr>
                <w:sz w:val="20"/>
                <w:szCs w:val="20"/>
              </w:rPr>
              <w:lastRenderedPageBreak/>
              <w:t>Hol</w:t>
            </w:r>
            <w:r w:rsidRPr="008E3E44">
              <w:rPr>
                <w:sz w:val="20"/>
                <w:szCs w:val="20"/>
              </w:rPr>
              <w:t xml:space="preserve">lywood or in the entertainment </w:t>
            </w:r>
            <w:r w:rsidR="00AF3A24" w:rsidRPr="008E3E44">
              <w:rPr>
                <w:sz w:val="20"/>
                <w:szCs w:val="20"/>
              </w:rPr>
              <w:t>business, the undercurre</w:t>
            </w:r>
            <w:r w:rsidRPr="008E3E44">
              <w:rPr>
                <w:sz w:val="20"/>
                <w:szCs w:val="20"/>
              </w:rPr>
              <w:t>nts of feminism brewed. In reac</w:t>
            </w:r>
            <w:r w:rsidR="00AF3A24" w:rsidRPr="008E3E44">
              <w:rPr>
                <w:sz w:val="20"/>
                <w:szCs w:val="20"/>
              </w:rPr>
              <w:t xml:space="preserve">tion to established roles of the past, and to the </w:t>
            </w:r>
            <w:proofErr w:type="gramStart"/>
            <w:r w:rsidR="00AF3A24" w:rsidRPr="008E3E44">
              <w:rPr>
                <w:sz w:val="20"/>
                <w:szCs w:val="20"/>
              </w:rPr>
              <w:t>1950s in particular, women</w:t>
            </w:r>
            <w:proofErr w:type="gramEnd"/>
            <w:r w:rsidR="00AF3A24" w:rsidRPr="008E3E44">
              <w:rPr>
                <w:sz w:val="20"/>
                <w:szCs w:val="20"/>
              </w:rPr>
              <w:t xml:space="preserve"> read feminist literature that advocated their equality to men in all arenas. Women faced many new lifestyle and career choices and, signiﬁcantly, for the ﬁrst time felt they could choose </w:t>
            </w:r>
            <w:proofErr w:type="gramStart"/>
            <w:r w:rsidR="00AF3A24" w:rsidRPr="008E3E44">
              <w:rPr>
                <w:sz w:val="20"/>
                <w:szCs w:val="20"/>
              </w:rPr>
              <w:t>whether or not</w:t>
            </w:r>
            <w:proofErr w:type="gramEnd"/>
            <w:r w:rsidR="00AF3A24" w:rsidRPr="008E3E44">
              <w:rPr>
                <w:sz w:val="20"/>
                <w:szCs w:val="20"/>
              </w:rPr>
              <w:t xml:space="preserve"> to have children. By the end of the ’60s, younger women spoke publicly about larger political issues like the Vietnam War, civil rights, and education.</w:t>
            </w:r>
          </w:p>
        </w:tc>
        <w:tc>
          <w:tcPr>
            <w:tcW w:w="4675" w:type="dxa"/>
          </w:tcPr>
          <w:p w14:paraId="372D8322" w14:textId="7B40EF41" w:rsidR="00D47E53" w:rsidRPr="008E3E44" w:rsidRDefault="00E2117A" w:rsidP="00FB1431">
            <w:pPr>
              <w:pStyle w:val="Normal2"/>
              <w:spacing w:line="360" w:lineRule="auto"/>
              <w:rPr>
                <w:b/>
                <w:i/>
                <w:sz w:val="22"/>
                <w:szCs w:val="22"/>
              </w:rPr>
            </w:pPr>
            <w:r>
              <w:rPr>
                <w:b/>
                <w:sz w:val="22"/>
                <w:szCs w:val="22"/>
              </w:rPr>
              <w:lastRenderedPageBreak/>
              <w:t>d</w:t>
            </w:r>
            <w:r w:rsidR="005E2D6D" w:rsidRPr="008E3E44">
              <w:rPr>
                <w:b/>
                <w:sz w:val="22"/>
                <w:szCs w:val="22"/>
              </w:rPr>
              <w:t xml:space="preserve">e Kooning’s </w:t>
            </w:r>
            <w:r w:rsidR="005E2D6D" w:rsidRPr="008E3E44">
              <w:rPr>
                <w:b/>
                <w:i/>
                <w:sz w:val="22"/>
                <w:szCs w:val="22"/>
              </w:rPr>
              <w:t>Woman VI</w:t>
            </w:r>
          </w:p>
          <w:p w14:paraId="3D84246E" w14:textId="2B791150" w:rsidR="00AF3A24" w:rsidRPr="008E3E44" w:rsidRDefault="00AF3A24" w:rsidP="00C67F47">
            <w:pPr>
              <w:pStyle w:val="Normal2"/>
              <w:spacing w:line="276" w:lineRule="auto"/>
              <w:rPr>
                <w:sz w:val="20"/>
                <w:szCs w:val="20"/>
              </w:rPr>
            </w:pPr>
            <w:r w:rsidRPr="008E3E44">
              <w:rPr>
                <w:sz w:val="20"/>
                <w:szCs w:val="20"/>
              </w:rPr>
              <w:t>The 1950s was a time of contrasts. Following World War II, the fear of communism and atomic bombs was high. Mass consumer culture emerged, featuring everything from hula-hoops to TV sitcoms. At the same time, artists found a new individual freedom in exp</w:t>
            </w:r>
            <w:r w:rsidR="00E2117A">
              <w:rPr>
                <w:sz w:val="20"/>
                <w:szCs w:val="20"/>
              </w:rPr>
              <w:t>erimental literature, avant-gar</w:t>
            </w:r>
            <w:r w:rsidRPr="008E3E44">
              <w:rPr>
                <w:sz w:val="20"/>
                <w:szCs w:val="20"/>
              </w:rPr>
              <w:t>d</w:t>
            </w:r>
            <w:r w:rsidR="00E2117A">
              <w:rPr>
                <w:sz w:val="20"/>
                <w:szCs w:val="20"/>
              </w:rPr>
              <w:t>e</w:t>
            </w:r>
            <w:r w:rsidRPr="008E3E44">
              <w:rPr>
                <w:sz w:val="20"/>
                <w:szCs w:val="20"/>
              </w:rPr>
              <w:t xml:space="preserve"> jazz, and abstract art. New York was the center of much of this activity, and artists such as de Kooning were celebrated as great innovators. In 1953 the impact of de Kooning’s </w:t>
            </w:r>
            <w:r w:rsidR="00C67F47">
              <w:rPr>
                <w:i/>
                <w:sz w:val="20"/>
                <w:szCs w:val="20"/>
              </w:rPr>
              <w:t>Woma</w:t>
            </w:r>
            <w:r w:rsidRPr="008E3E44">
              <w:rPr>
                <w:i/>
                <w:sz w:val="20"/>
                <w:szCs w:val="20"/>
              </w:rPr>
              <w:t xml:space="preserve">n </w:t>
            </w:r>
            <w:r w:rsidRPr="008E3E44">
              <w:rPr>
                <w:sz w:val="20"/>
                <w:szCs w:val="20"/>
              </w:rPr>
              <w:t>series was enormous, stirring up controversy among artists and the public alike. There were two main criticisms against his work. Some thought as de Kooning put people in his paintings, he betrayed the progress of abstract art. Others found his treatment of the female form offensive. To this group, it seemed as if de Kooning attacked the female form with paint and created monstrous images.</w:t>
            </w:r>
          </w:p>
          <w:p w14:paraId="58B2E2BC" w14:textId="73CA7CDB" w:rsidR="005E2D6D" w:rsidRPr="005E2D6D" w:rsidRDefault="008E3E44" w:rsidP="00C67F47">
            <w:pPr>
              <w:pStyle w:val="Normal2"/>
              <w:spacing w:line="276" w:lineRule="auto"/>
              <w:rPr>
                <w:sz w:val="22"/>
                <w:szCs w:val="22"/>
              </w:rPr>
            </w:pPr>
            <w:r w:rsidRPr="008E3E44">
              <w:rPr>
                <w:sz w:val="20"/>
                <w:szCs w:val="20"/>
              </w:rPr>
              <w:br/>
            </w:r>
            <w:r w:rsidR="00AF3A24" w:rsidRPr="008E3E44">
              <w:rPr>
                <w:sz w:val="20"/>
                <w:szCs w:val="20"/>
              </w:rPr>
              <w:t xml:space="preserve">De Kooning’s abstract </w:t>
            </w:r>
            <w:r w:rsidR="00C67F47">
              <w:rPr>
                <w:i/>
                <w:sz w:val="20"/>
                <w:szCs w:val="20"/>
              </w:rPr>
              <w:t>Woma</w:t>
            </w:r>
            <w:r w:rsidR="00AF3A24" w:rsidRPr="008E3E44">
              <w:rPr>
                <w:i/>
                <w:sz w:val="20"/>
                <w:szCs w:val="20"/>
              </w:rPr>
              <w:t>n</w:t>
            </w:r>
            <w:r w:rsidR="00AF3A24" w:rsidRPr="008E3E44">
              <w:rPr>
                <w:sz w:val="20"/>
                <w:szCs w:val="20"/>
              </w:rPr>
              <w:t xml:space="preserve"> series also came at a time when pop culture portrayed images of women unrealistically: from making their bodies conform to hour-glass shapes in tight-ﬁghting girdles to wearing high heels while cooking and cleaning. In the 1950s, women were rarely assumed to have a productive role in the economy. They were, however, taken seriously as consumers. Ads of the time urged them to aspire </w:t>
            </w:r>
            <w:r w:rsidR="00AF3A24" w:rsidRPr="008E3E44">
              <w:rPr>
                <w:sz w:val="20"/>
                <w:szCs w:val="20"/>
              </w:rPr>
              <w:lastRenderedPageBreak/>
              <w:t>to the role of a competent wife, thrilled to keep a smooth-running household using all the latest gadgets, whi</w:t>
            </w:r>
            <w:r w:rsidR="00C67F47">
              <w:rPr>
                <w:sz w:val="20"/>
                <w:szCs w:val="20"/>
              </w:rPr>
              <w:t>le remaining a glamour girl, al</w:t>
            </w:r>
            <w:r w:rsidR="00AF3A24" w:rsidRPr="008E3E44">
              <w:rPr>
                <w:sz w:val="20"/>
                <w:szCs w:val="20"/>
              </w:rPr>
              <w:t xml:space="preserve">ways sexy and perfectly made up. </w:t>
            </w:r>
            <w:r w:rsidR="00AF3A24" w:rsidRPr="00C67F47">
              <w:rPr>
                <w:i/>
                <w:sz w:val="20"/>
                <w:szCs w:val="20"/>
              </w:rPr>
              <w:t>“The two big steps that women must take are to help their husband decide where they are going and use their pretty heads to help get them there,”</w:t>
            </w:r>
            <w:r w:rsidR="00AF3A24" w:rsidRPr="008E3E44">
              <w:rPr>
                <w:sz w:val="20"/>
                <w:szCs w:val="20"/>
              </w:rPr>
              <w:t xml:space="preserve"> wrote Mrs. Dale Carnegie in the April 1955, </w:t>
            </w:r>
            <w:r w:rsidR="00AF3A24" w:rsidRPr="00C67F47">
              <w:rPr>
                <w:i/>
                <w:sz w:val="20"/>
                <w:szCs w:val="20"/>
              </w:rPr>
              <w:t>Better Homes and Gardens</w:t>
            </w:r>
            <w:r w:rsidR="00C67F47">
              <w:rPr>
                <w:i/>
                <w:sz w:val="20"/>
                <w:szCs w:val="20"/>
              </w:rPr>
              <w:t xml:space="preserve"> </w:t>
            </w:r>
            <w:r w:rsidR="00C67F47">
              <w:rPr>
                <w:sz w:val="20"/>
                <w:szCs w:val="20"/>
              </w:rPr>
              <w:t>magazine</w:t>
            </w:r>
            <w:r w:rsidR="00AF3A24" w:rsidRPr="008E3E44">
              <w:rPr>
                <w:sz w:val="20"/>
                <w:szCs w:val="20"/>
              </w:rPr>
              <w:t>. As Barbie dolls made their debut in 1959, many teenage girls looked to challenge these established roles.</w:t>
            </w:r>
          </w:p>
        </w:tc>
      </w:tr>
    </w:tbl>
    <w:p w14:paraId="3D3D00A7" w14:textId="77777777" w:rsidR="00463715" w:rsidRDefault="00463715" w:rsidP="00A16450">
      <w:pPr>
        <w:pStyle w:val="Normal2"/>
      </w:pPr>
    </w:p>
    <w:p w14:paraId="3BF2D4FF" w14:textId="2FE29522" w:rsidR="00A16450" w:rsidRDefault="005E2D6D" w:rsidP="00A16450">
      <w:pPr>
        <w:pStyle w:val="Normal2"/>
        <w:rPr>
          <w:b/>
        </w:rPr>
      </w:pPr>
      <w:r w:rsidRPr="005E2D6D">
        <w:rPr>
          <w:b/>
        </w:rPr>
        <w:t>Comprehension Questions:</w:t>
      </w:r>
    </w:p>
    <w:p w14:paraId="228010CC" w14:textId="77777777" w:rsidR="005E2D6D" w:rsidRPr="005E2D6D" w:rsidRDefault="005E2D6D" w:rsidP="00A16450">
      <w:pPr>
        <w:pStyle w:val="Normal2"/>
        <w:rPr>
          <w:b/>
        </w:rPr>
      </w:pPr>
    </w:p>
    <w:p w14:paraId="7348F96C" w14:textId="00F6E69B" w:rsidR="008E3E44" w:rsidRDefault="008E3E44" w:rsidP="00E242BE">
      <w:pPr>
        <w:pStyle w:val="Normal2"/>
        <w:numPr>
          <w:ilvl w:val="0"/>
          <w:numId w:val="9"/>
        </w:numPr>
        <w:spacing w:after="1200"/>
        <w:jc w:val="both"/>
      </w:pPr>
      <w:r>
        <w:t>What was the public reaction/criticism to each work? Explain the reasons why the public had these opinions/reactions.</w:t>
      </w:r>
      <w:r w:rsidR="00E242BE">
        <w:t xml:space="preserve"> </w:t>
      </w:r>
    </w:p>
    <w:p w14:paraId="50CAB2D7" w14:textId="6D29010E" w:rsidR="008E3E44" w:rsidRDefault="008E3E44" w:rsidP="00E242BE">
      <w:pPr>
        <w:pStyle w:val="Normal2"/>
        <w:numPr>
          <w:ilvl w:val="0"/>
          <w:numId w:val="9"/>
        </w:numPr>
        <w:spacing w:after="1200"/>
        <w:jc w:val="both"/>
      </w:pPr>
      <w:r>
        <w:t>How were women portrayed in the ‘50s and ‘60s? Were these portrayals accurate? Why or why not?</w:t>
      </w:r>
      <w:r w:rsidR="00E242BE">
        <w:t xml:space="preserve"> </w:t>
      </w:r>
    </w:p>
    <w:p w14:paraId="31D819AD" w14:textId="260A277D" w:rsidR="008E3E44" w:rsidRDefault="008E3E44" w:rsidP="00E242BE">
      <w:pPr>
        <w:pStyle w:val="Normal2"/>
        <w:numPr>
          <w:ilvl w:val="0"/>
          <w:numId w:val="9"/>
        </w:numPr>
        <w:spacing w:after="1200"/>
        <w:jc w:val="both"/>
      </w:pPr>
      <w:r>
        <w:t>What was happening to change women’s roles in family and society?</w:t>
      </w:r>
    </w:p>
    <w:p w14:paraId="1F25E35B" w14:textId="5B674A42" w:rsidR="005E2D6D" w:rsidRPr="005E2D6D" w:rsidRDefault="005E2D6D" w:rsidP="00A16450">
      <w:pPr>
        <w:pStyle w:val="Normal2"/>
        <w:rPr>
          <w:b/>
        </w:rPr>
      </w:pPr>
      <w:r w:rsidRPr="005E2D6D">
        <w:rPr>
          <w:b/>
        </w:rPr>
        <w:t>Analysis Questions:</w:t>
      </w:r>
    </w:p>
    <w:p w14:paraId="25F305E6" w14:textId="77777777" w:rsidR="005E2D6D" w:rsidRDefault="005E2D6D" w:rsidP="005E2D6D">
      <w:pPr>
        <w:pStyle w:val="Normal2"/>
      </w:pPr>
    </w:p>
    <w:p w14:paraId="2694977C" w14:textId="347D4D3A" w:rsidR="008E3E44" w:rsidRDefault="008E3E44" w:rsidP="00E242BE">
      <w:pPr>
        <w:pStyle w:val="Normal2"/>
        <w:numPr>
          <w:ilvl w:val="0"/>
          <w:numId w:val="8"/>
        </w:numPr>
        <w:spacing w:after="600"/>
      </w:pPr>
      <w:r>
        <w:t>Review the public reactions to each artist. Do you see the reactions as valid? Why or why not?</w:t>
      </w:r>
    </w:p>
    <w:p w14:paraId="4D9B8E0C" w14:textId="52ADC548" w:rsidR="008E3E44" w:rsidRDefault="008E3E44" w:rsidP="00E242BE">
      <w:pPr>
        <w:pStyle w:val="Normal2"/>
        <w:numPr>
          <w:ilvl w:val="0"/>
          <w:numId w:val="8"/>
        </w:numPr>
        <w:spacing w:after="600"/>
      </w:pPr>
      <w:r>
        <w:t xml:space="preserve">What are some controversies about artists today that seem </w:t>
      </w:r>
      <w:proofErr w:type="gramStart"/>
      <w:r>
        <w:t>similar to</w:t>
      </w:r>
      <w:proofErr w:type="gramEnd"/>
      <w:r>
        <w:t xml:space="preserve"> the controversies written about here? (Contemporary artists could be musicians or performers, etc.)</w:t>
      </w:r>
    </w:p>
    <w:p w14:paraId="7DABB47F" w14:textId="5B50FA94" w:rsidR="005E2D6D" w:rsidRDefault="008E3E44" w:rsidP="00E242BE">
      <w:pPr>
        <w:pStyle w:val="Normal2"/>
        <w:numPr>
          <w:ilvl w:val="0"/>
          <w:numId w:val="8"/>
        </w:numPr>
        <w:spacing w:after="600"/>
      </w:pPr>
      <w:r>
        <w:t xml:space="preserve">Compare the portrayal of women in the media from the ’50s </w:t>
      </w:r>
      <w:bookmarkStart w:id="0" w:name="_GoBack"/>
      <w:bookmarkEnd w:id="0"/>
      <w:r>
        <w:t>and ’60s to how they are portrayed today. Do you think the culture or the media inﬂuences artists? Why or why not?</w:t>
      </w:r>
    </w:p>
    <w:sectPr w:rsidR="005E2D6D" w:rsidSect="004637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710AB" w14:textId="77777777" w:rsidR="00942B41" w:rsidRDefault="00942B41" w:rsidP="00A16450">
      <w:r>
        <w:separator/>
      </w:r>
    </w:p>
  </w:endnote>
  <w:endnote w:type="continuationSeparator" w:id="0">
    <w:p w14:paraId="398A7547" w14:textId="77777777" w:rsidR="00942B41" w:rsidRDefault="00942B41" w:rsidP="00A1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07EBD" w14:textId="77777777" w:rsidR="00A16450" w:rsidRPr="00A16450" w:rsidRDefault="00A16450" w:rsidP="00A16450">
    <w:pPr>
      <w:rPr>
        <w:rFonts w:ascii="Arial" w:eastAsia="Times New Roman" w:hAnsi="Arial" w:cs="Arial"/>
        <w:color w:val="000000"/>
        <w:sz w:val="18"/>
        <w:szCs w:val="18"/>
      </w:rPr>
    </w:pPr>
    <w:r w:rsidRPr="00F204F7">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A210E" w14:textId="77777777" w:rsidR="00942B41" w:rsidRDefault="00942B41" w:rsidP="00A16450">
      <w:r>
        <w:separator/>
      </w:r>
    </w:p>
  </w:footnote>
  <w:footnote w:type="continuationSeparator" w:id="0">
    <w:p w14:paraId="2A4311D7" w14:textId="77777777" w:rsidR="00942B41" w:rsidRDefault="00942B41" w:rsidP="00A16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FCEB4" w14:textId="713B5991" w:rsidR="00A16450" w:rsidRPr="00A2158A" w:rsidRDefault="00B85F16" w:rsidP="00A16450">
    <w:pPr>
      <w:pStyle w:val="Normal2"/>
      <w:jc w:val="right"/>
      <w:rPr>
        <w:rFonts w:ascii="Times New Roman" w:hAnsi="Times New Roman" w:cs="Times New Roman"/>
        <w:b/>
      </w:rPr>
    </w:pPr>
    <w:r>
      <w:rPr>
        <w:b/>
        <w:iCs/>
      </w:rPr>
      <w:t>Critical Response</w:t>
    </w:r>
  </w:p>
  <w:p w14:paraId="19799A79" w14:textId="77777777" w:rsidR="00A16450" w:rsidRDefault="00A16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14B8A"/>
    <w:multiLevelType w:val="hybridMultilevel"/>
    <w:tmpl w:val="361E7D2C"/>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B2A94"/>
    <w:multiLevelType w:val="hybridMultilevel"/>
    <w:tmpl w:val="75C0B988"/>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201CC"/>
    <w:multiLevelType w:val="hybridMultilevel"/>
    <w:tmpl w:val="5D6A47EA"/>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A3AAA"/>
    <w:multiLevelType w:val="hybridMultilevel"/>
    <w:tmpl w:val="290E429E"/>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7E3EF8"/>
    <w:multiLevelType w:val="hybridMultilevel"/>
    <w:tmpl w:val="E0DA9B80"/>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110F1"/>
    <w:multiLevelType w:val="hybridMultilevel"/>
    <w:tmpl w:val="28CEE0C0"/>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152E8C"/>
    <w:multiLevelType w:val="hybridMultilevel"/>
    <w:tmpl w:val="CF64C596"/>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470089"/>
    <w:multiLevelType w:val="hybridMultilevel"/>
    <w:tmpl w:val="4B241DBA"/>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A27455"/>
    <w:multiLevelType w:val="hybridMultilevel"/>
    <w:tmpl w:val="63EE06C4"/>
    <w:lvl w:ilvl="0" w:tplc="80666ED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7"/>
  </w:num>
  <w:num w:numId="4">
    <w:abstractNumId w:val="1"/>
  </w:num>
  <w:num w:numId="5">
    <w:abstractNumId w:val="3"/>
  </w:num>
  <w:num w:numId="6">
    <w:abstractNumId w:val="8"/>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450"/>
    <w:rsid w:val="00463715"/>
    <w:rsid w:val="0048056D"/>
    <w:rsid w:val="0049061F"/>
    <w:rsid w:val="004C31DA"/>
    <w:rsid w:val="004C7687"/>
    <w:rsid w:val="005E2D6D"/>
    <w:rsid w:val="0063414D"/>
    <w:rsid w:val="0081199E"/>
    <w:rsid w:val="008E3E44"/>
    <w:rsid w:val="00904879"/>
    <w:rsid w:val="00942B41"/>
    <w:rsid w:val="00A16450"/>
    <w:rsid w:val="00A2158A"/>
    <w:rsid w:val="00A3495C"/>
    <w:rsid w:val="00AF3A24"/>
    <w:rsid w:val="00B85F16"/>
    <w:rsid w:val="00C67F47"/>
    <w:rsid w:val="00D47E53"/>
    <w:rsid w:val="00E04928"/>
    <w:rsid w:val="00E113A9"/>
    <w:rsid w:val="00E2117A"/>
    <w:rsid w:val="00E242BE"/>
    <w:rsid w:val="00F616D8"/>
    <w:rsid w:val="00FB1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A0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450"/>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16450"/>
    <w:pPr>
      <w:tabs>
        <w:tab w:val="center" w:pos="4680"/>
        <w:tab w:val="right" w:pos="9360"/>
      </w:tabs>
    </w:pPr>
  </w:style>
  <w:style w:type="character" w:customStyle="1" w:styleId="HeaderChar">
    <w:name w:val="Header Char"/>
    <w:basedOn w:val="DefaultParagraphFont"/>
    <w:link w:val="Header"/>
    <w:uiPriority w:val="99"/>
    <w:rsid w:val="00A16450"/>
  </w:style>
  <w:style w:type="paragraph" w:styleId="Footer">
    <w:name w:val="footer"/>
    <w:basedOn w:val="Normal"/>
    <w:link w:val="FooterChar"/>
    <w:uiPriority w:val="99"/>
    <w:unhideWhenUsed/>
    <w:rsid w:val="00A16450"/>
    <w:pPr>
      <w:tabs>
        <w:tab w:val="center" w:pos="4680"/>
        <w:tab w:val="right" w:pos="9360"/>
      </w:tabs>
    </w:pPr>
  </w:style>
  <w:style w:type="character" w:customStyle="1" w:styleId="FooterChar">
    <w:name w:val="Footer Char"/>
    <w:basedOn w:val="DefaultParagraphFont"/>
    <w:link w:val="Footer"/>
    <w:uiPriority w:val="99"/>
    <w:rsid w:val="00A16450"/>
  </w:style>
  <w:style w:type="table" w:styleId="TableGrid">
    <w:name w:val="Table Grid"/>
    <w:basedOn w:val="TableNormal"/>
    <w:uiPriority w:val="39"/>
    <w:rsid w:val="00463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16D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E3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24500">
      <w:bodyDiv w:val="1"/>
      <w:marLeft w:val="0"/>
      <w:marRight w:val="0"/>
      <w:marTop w:val="0"/>
      <w:marBottom w:val="0"/>
      <w:divBdr>
        <w:top w:val="none" w:sz="0" w:space="0" w:color="auto"/>
        <w:left w:val="none" w:sz="0" w:space="0" w:color="auto"/>
        <w:bottom w:val="none" w:sz="0" w:space="0" w:color="auto"/>
        <w:right w:val="none" w:sz="0" w:space="0" w:color="auto"/>
      </w:divBdr>
    </w:div>
    <w:div w:id="1044598259">
      <w:bodyDiv w:val="1"/>
      <w:marLeft w:val="0"/>
      <w:marRight w:val="0"/>
      <w:marTop w:val="0"/>
      <w:marBottom w:val="0"/>
      <w:divBdr>
        <w:top w:val="none" w:sz="0" w:space="0" w:color="auto"/>
        <w:left w:val="none" w:sz="0" w:space="0" w:color="auto"/>
        <w:bottom w:val="none" w:sz="0" w:space="0" w:color="auto"/>
        <w:right w:val="none" w:sz="0" w:space="0" w:color="auto"/>
      </w:divBdr>
    </w:div>
    <w:div w:id="1157574110">
      <w:bodyDiv w:val="1"/>
      <w:marLeft w:val="0"/>
      <w:marRight w:val="0"/>
      <w:marTop w:val="0"/>
      <w:marBottom w:val="0"/>
      <w:divBdr>
        <w:top w:val="none" w:sz="0" w:space="0" w:color="auto"/>
        <w:left w:val="none" w:sz="0" w:space="0" w:color="auto"/>
        <w:bottom w:val="none" w:sz="0" w:space="0" w:color="auto"/>
        <w:right w:val="none" w:sz="0" w:space="0" w:color="auto"/>
      </w:divBdr>
    </w:div>
    <w:div w:id="16974633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 Rue, Sarah</cp:lastModifiedBy>
  <cp:revision>3</cp:revision>
  <dcterms:created xsi:type="dcterms:W3CDTF">2018-10-31T19:02:00Z</dcterms:created>
  <dcterms:modified xsi:type="dcterms:W3CDTF">2018-11-05T20:28:00Z</dcterms:modified>
</cp:coreProperties>
</file>