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7F6F1" w14:textId="0BC3030F" w:rsidR="003419D3" w:rsidRPr="00A319F0" w:rsidRDefault="00CC2267" w:rsidP="003419D3">
      <w:pPr>
        <w:pStyle w:val="EducationDocsTitle"/>
        <w:rPr>
          <w:rFonts w:ascii="Times New Roman" w:eastAsia="Times New Roman" w:hAnsi="Times New Roman" w:cs="Times New Roman"/>
        </w:rPr>
      </w:pPr>
      <w:r>
        <w:rPr>
          <w:rFonts w:eastAsia="Times New Roman"/>
        </w:rPr>
        <w:t>Tastes and Biases</w:t>
      </w:r>
    </w:p>
    <w:p w14:paraId="557961AD" w14:textId="77777777" w:rsidR="003419D3" w:rsidRDefault="003419D3" w:rsidP="003419D3">
      <w:pPr>
        <w:rPr>
          <w:rFonts w:ascii="Arial" w:hAnsi="Arial" w:cs="Arial"/>
          <w:color w:val="000000"/>
          <w:sz w:val="18"/>
          <w:szCs w:val="18"/>
        </w:rPr>
      </w:pPr>
    </w:p>
    <w:p w14:paraId="2CA519CB" w14:textId="77777777" w:rsidR="003419D3" w:rsidRPr="003C2E52" w:rsidRDefault="003419D3" w:rsidP="003419D3">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54DB4275" w14:textId="77777777" w:rsidR="003419D3" w:rsidRPr="003C2E52" w:rsidRDefault="003419D3" w:rsidP="003419D3">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A9167CE" w14:textId="77777777" w:rsidR="003419D3" w:rsidRDefault="003419D3" w:rsidP="003419D3"/>
    <w:p w14:paraId="374839DB" w14:textId="56987185" w:rsidR="003419D3" w:rsidRDefault="00CC2267" w:rsidP="003419D3">
      <w:pPr>
        <w:jc w:val="center"/>
      </w:pPr>
      <w:r>
        <w:rPr>
          <w:noProof/>
        </w:rPr>
        <w:drawing>
          <wp:inline distT="0" distB="0" distL="0" distR="0" wp14:anchorId="3147E305" wp14:editId="68CE35B9">
            <wp:extent cx="4288536" cy="3200400"/>
            <wp:effectExtent l="0" t="0" r="0" b="0"/>
            <wp:docPr id="1" name="Picture 1" descr="An image of Warhol’s Brillo box sculpture surrounded by empty circles that branch off of one another, creating a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tical Response Lesson 3_Image1.jpg"/>
                    <pic:cNvPicPr/>
                  </pic:nvPicPr>
                  <pic:blipFill>
                    <a:blip r:embed="rId7">
                      <a:extLst>
                        <a:ext uri="{28A0092B-C50C-407E-A947-70E740481C1C}">
                          <a14:useLocalDpi xmlns:a14="http://schemas.microsoft.com/office/drawing/2010/main" val="0"/>
                        </a:ext>
                      </a:extLst>
                    </a:blip>
                    <a:stretch>
                      <a:fillRect/>
                    </a:stretch>
                  </pic:blipFill>
                  <pic:spPr>
                    <a:xfrm>
                      <a:off x="0" y="0"/>
                      <a:ext cx="4288536" cy="3200400"/>
                    </a:xfrm>
                    <a:prstGeom prst="rect">
                      <a:avLst/>
                    </a:prstGeom>
                  </pic:spPr>
                </pic:pic>
              </a:graphicData>
            </a:graphic>
          </wp:inline>
        </w:drawing>
      </w:r>
    </w:p>
    <w:p w14:paraId="68E04F50" w14:textId="77777777" w:rsidR="003419D3" w:rsidRDefault="003419D3" w:rsidP="003419D3">
      <w:pPr>
        <w:jc w:val="center"/>
      </w:pPr>
    </w:p>
    <w:p w14:paraId="004F9838" w14:textId="77777777" w:rsidR="003419D3" w:rsidRDefault="003419D3" w:rsidP="003419D3">
      <w:pPr>
        <w:pStyle w:val="Heading12"/>
      </w:pPr>
      <w:r w:rsidRPr="00A319F0">
        <w:t>Overview</w:t>
      </w:r>
    </w:p>
    <w:p w14:paraId="088F3BE4" w14:textId="46AD8FCC" w:rsidR="003419D3" w:rsidRPr="003419D3" w:rsidRDefault="00526E90" w:rsidP="003419D3">
      <w:pPr>
        <w:pStyle w:val="Normal2"/>
        <w:rPr>
          <w:rFonts w:ascii="Times New Roman" w:hAnsi="Times New Roman" w:cs="Times New Roman"/>
        </w:rPr>
      </w:pPr>
      <w:r>
        <w:t xml:space="preserve">In this lesson, students explore the difference between tastes and biases. After setting ground rules for discussion and using a warm-up word association list, students will use their newly honed skills to observe and comment on art and </w:t>
      </w:r>
      <w:proofErr w:type="gramStart"/>
      <w:r>
        <w:t>music.</w:t>
      </w:r>
      <w:r w:rsidR="003419D3">
        <w:t>.</w:t>
      </w:r>
      <w:proofErr w:type="gramEnd"/>
    </w:p>
    <w:p w14:paraId="79F95F5C" w14:textId="77777777" w:rsidR="003419D3" w:rsidRDefault="003419D3" w:rsidP="003419D3">
      <w:pPr>
        <w:pStyle w:val="Normal2"/>
      </w:pPr>
    </w:p>
    <w:p w14:paraId="6ECC4A37" w14:textId="77777777" w:rsidR="003419D3" w:rsidRDefault="003419D3" w:rsidP="003419D3">
      <w:pPr>
        <w:pStyle w:val="Heading22"/>
      </w:pPr>
      <w:r>
        <w:t>Grade Levels</w:t>
      </w:r>
    </w:p>
    <w:p w14:paraId="2E481000" w14:textId="77777777" w:rsidR="003419D3" w:rsidRDefault="003419D3" w:rsidP="003419D3">
      <w:pPr>
        <w:pStyle w:val="Normal2"/>
        <w:numPr>
          <w:ilvl w:val="0"/>
          <w:numId w:val="1"/>
        </w:numPr>
      </w:pPr>
      <w:r>
        <w:t>Middle school</w:t>
      </w:r>
    </w:p>
    <w:p w14:paraId="1D9A98C2" w14:textId="77777777" w:rsidR="003419D3" w:rsidRDefault="003419D3" w:rsidP="003419D3">
      <w:pPr>
        <w:pStyle w:val="Normal2"/>
        <w:numPr>
          <w:ilvl w:val="0"/>
          <w:numId w:val="1"/>
        </w:numPr>
      </w:pPr>
      <w:r>
        <w:t>High school</w:t>
      </w:r>
    </w:p>
    <w:p w14:paraId="4EE30C43" w14:textId="77777777" w:rsidR="003419D3" w:rsidRDefault="003419D3" w:rsidP="003419D3">
      <w:pPr>
        <w:pStyle w:val="Normal2"/>
      </w:pPr>
    </w:p>
    <w:p w14:paraId="775A529C" w14:textId="77777777" w:rsidR="003419D3" w:rsidRDefault="003419D3" w:rsidP="003419D3">
      <w:pPr>
        <w:pStyle w:val="Heading22"/>
      </w:pPr>
      <w:r>
        <w:t>Subjects</w:t>
      </w:r>
    </w:p>
    <w:p w14:paraId="5F201691" w14:textId="77777777" w:rsidR="003419D3" w:rsidRDefault="003419D3" w:rsidP="003419D3">
      <w:pPr>
        <w:pStyle w:val="Normal2"/>
        <w:numPr>
          <w:ilvl w:val="0"/>
          <w:numId w:val="1"/>
        </w:numPr>
      </w:pPr>
      <w:r>
        <w:t>Arts</w:t>
      </w:r>
    </w:p>
    <w:p w14:paraId="6D0EA817" w14:textId="49EFF876" w:rsidR="003419D3" w:rsidRDefault="003419D3" w:rsidP="003419D3">
      <w:pPr>
        <w:pStyle w:val="Normal2"/>
        <w:numPr>
          <w:ilvl w:val="0"/>
          <w:numId w:val="1"/>
        </w:numPr>
      </w:pPr>
      <w:r>
        <w:t>Art history</w:t>
      </w:r>
    </w:p>
    <w:p w14:paraId="161BA32F" w14:textId="69B49FAF" w:rsidR="00CC2267" w:rsidRDefault="00CC2267" w:rsidP="003419D3">
      <w:pPr>
        <w:pStyle w:val="Normal2"/>
        <w:numPr>
          <w:ilvl w:val="0"/>
          <w:numId w:val="1"/>
        </w:numPr>
      </w:pPr>
      <w:r>
        <w:t>English and language arts</w:t>
      </w:r>
    </w:p>
    <w:p w14:paraId="66537E61" w14:textId="77777777" w:rsidR="003419D3" w:rsidRDefault="003419D3" w:rsidP="003419D3">
      <w:pPr>
        <w:pStyle w:val="Normal2"/>
        <w:numPr>
          <w:ilvl w:val="0"/>
          <w:numId w:val="1"/>
        </w:numPr>
      </w:pPr>
      <w:r>
        <w:t>Social studies and history</w:t>
      </w:r>
    </w:p>
    <w:p w14:paraId="58D54C08" w14:textId="77777777" w:rsidR="003419D3" w:rsidRDefault="003419D3" w:rsidP="003419D3">
      <w:pPr>
        <w:pStyle w:val="Normal2"/>
      </w:pPr>
    </w:p>
    <w:p w14:paraId="09D2B004" w14:textId="77777777" w:rsidR="003419D3" w:rsidRDefault="003419D3" w:rsidP="003419D3">
      <w:pPr>
        <w:pStyle w:val="Heading22"/>
      </w:pPr>
      <w:r>
        <w:t>Objectives</w:t>
      </w:r>
    </w:p>
    <w:p w14:paraId="557DE10B" w14:textId="77777777" w:rsidR="00CC2267" w:rsidRDefault="00CC2267" w:rsidP="00CC2267">
      <w:pPr>
        <w:pStyle w:val="Normal2"/>
      </w:pPr>
      <w:r>
        <w:t>●</w:t>
      </w:r>
      <w:r>
        <w:tab/>
        <w:t>Students will create brainstorming webs</w:t>
      </w:r>
    </w:p>
    <w:p w14:paraId="592F55EF" w14:textId="77777777" w:rsidR="00CC2267" w:rsidRDefault="00CC2267" w:rsidP="00CC2267">
      <w:pPr>
        <w:pStyle w:val="Normal2"/>
      </w:pPr>
      <w:r>
        <w:lastRenderedPageBreak/>
        <w:t>●</w:t>
      </w:r>
      <w:r>
        <w:tab/>
        <w:t>Students will categorize tastes and biases</w:t>
      </w:r>
    </w:p>
    <w:p w14:paraId="256F7F68" w14:textId="0800A418" w:rsidR="003419D3" w:rsidRDefault="00CC2267" w:rsidP="00CC2267">
      <w:pPr>
        <w:pStyle w:val="Normal2"/>
      </w:pPr>
      <w:r>
        <w:t>●</w:t>
      </w:r>
      <w:r>
        <w:tab/>
        <w:t>Students will discuss and define personal tastes and biases</w:t>
      </w:r>
    </w:p>
    <w:p w14:paraId="41778C2D" w14:textId="77777777" w:rsidR="003419D3" w:rsidRPr="00A319F0" w:rsidRDefault="003419D3" w:rsidP="003419D3">
      <w:pPr>
        <w:rPr>
          <w:rFonts w:ascii="Arial" w:hAnsi="Arial"/>
        </w:rPr>
      </w:pPr>
      <w:r>
        <w:br w:type="page"/>
      </w:r>
    </w:p>
    <w:p w14:paraId="4EF299DA" w14:textId="77777777" w:rsidR="00CC2267" w:rsidRPr="00CC2267" w:rsidRDefault="00CC2267" w:rsidP="00CC2267">
      <w:pPr>
        <w:keepNext/>
        <w:keepLines/>
        <w:spacing w:before="240"/>
        <w:outlineLvl w:val="0"/>
        <w:rPr>
          <w:rFonts w:ascii="Arial" w:eastAsiaTheme="majorEastAsia" w:hAnsi="Arial"/>
          <w:sz w:val="48"/>
          <w:szCs w:val="48"/>
        </w:rPr>
      </w:pPr>
      <w:r w:rsidRPr="00CC2267">
        <w:rPr>
          <w:rFonts w:ascii="Arial" w:eastAsiaTheme="majorEastAsia" w:hAnsi="Arial"/>
          <w:sz w:val="48"/>
          <w:szCs w:val="48"/>
        </w:rPr>
        <w:lastRenderedPageBreak/>
        <w:t>Materials</w:t>
      </w:r>
    </w:p>
    <w:p w14:paraId="4C051A55" w14:textId="397E2BC1" w:rsidR="00CC2267" w:rsidRDefault="00CC2267" w:rsidP="00CC2267">
      <w:pPr>
        <w:numPr>
          <w:ilvl w:val="0"/>
          <w:numId w:val="15"/>
        </w:numPr>
        <w:rPr>
          <w:rFonts w:ascii="Arial" w:hAnsi="Arial"/>
        </w:rPr>
      </w:pPr>
      <w:proofErr w:type="spellStart"/>
      <w:r w:rsidRPr="00CC2267">
        <w:rPr>
          <w:rFonts w:ascii="Arial" w:hAnsi="Arial"/>
        </w:rPr>
        <w:t>Powerpoint</w:t>
      </w:r>
      <w:proofErr w:type="spellEnd"/>
      <w:r w:rsidRPr="00CC2267">
        <w:rPr>
          <w:rFonts w:ascii="Arial" w:hAnsi="Arial"/>
        </w:rPr>
        <w:t xml:space="preserve">: </w:t>
      </w:r>
      <w:r>
        <w:rPr>
          <w:rFonts w:ascii="Arial" w:hAnsi="Arial"/>
        </w:rPr>
        <w:t>Critical Response (slides 11-15)</w:t>
      </w:r>
    </w:p>
    <w:p w14:paraId="2807EC25" w14:textId="77777777" w:rsidR="00CC2267" w:rsidRPr="00CC2267" w:rsidRDefault="00CC2267" w:rsidP="00CC2267">
      <w:pPr>
        <w:numPr>
          <w:ilvl w:val="0"/>
          <w:numId w:val="15"/>
        </w:numPr>
        <w:rPr>
          <w:rFonts w:ascii="Arial" w:hAnsi="Arial"/>
        </w:rPr>
      </w:pPr>
      <w:r w:rsidRPr="00CC2267">
        <w:rPr>
          <w:rFonts w:ascii="Arial" w:hAnsi="Arial"/>
        </w:rPr>
        <w:t>Ground Rules for Taste and Bias Discussion handout</w:t>
      </w:r>
    </w:p>
    <w:p w14:paraId="52FB125E" w14:textId="77777777" w:rsidR="00CC2267" w:rsidRPr="00CC2267" w:rsidRDefault="00CC2267" w:rsidP="00CC2267">
      <w:pPr>
        <w:numPr>
          <w:ilvl w:val="0"/>
          <w:numId w:val="15"/>
        </w:numPr>
        <w:rPr>
          <w:rFonts w:ascii="Arial" w:hAnsi="Arial"/>
        </w:rPr>
      </w:pPr>
      <w:r w:rsidRPr="00CC2267">
        <w:rPr>
          <w:rFonts w:ascii="Arial" w:hAnsi="Arial"/>
        </w:rPr>
        <w:t>Musical Tastes and Biases handout</w:t>
      </w:r>
    </w:p>
    <w:p w14:paraId="04FC9291" w14:textId="77777777" w:rsidR="00CC2267" w:rsidRPr="00CC2267" w:rsidRDefault="00CC2267" w:rsidP="00CC2267">
      <w:pPr>
        <w:numPr>
          <w:ilvl w:val="0"/>
          <w:numId w:val="15"/>
        </w:numPr>
        <w:rPr>
          <w:rFonts w:ascii="Arial" w:hAnsi="Arial"/>
        </w:rPr>
      </w:pPr>
      <w:r w:rsidRPr="00CC2267">
        <w:rPr>
          <w:rFonts w:ascii="Arial" w:hAnsi="Arial"/>
        </w:rPr>
        <w:t>Art Tastes and Biases handout</w:t>
      </w:r>
    </w:p>
    <w:p w14:paraId="688F8629" w14:textId="77777777" w:rsidR="00CC2267" w:rsidRPr="00CC2267" w:rsidRDefault="00CC2267" w:rsidP="00CC2267">
      <w:pPr>
        <w:numPr>
          <w:ilvl w:val="0"/>
          <w:numId w:val="15"/>
        </w:numPr>
        <w:rPr>
          <w:rFonts w:ascii="Arial" w:hAnsi="Arial"/>
        </w:rPr>
      </w:pPr>
      <w:r w:rsidRPr="00CC2267">
        <w:rPr>
          <w:rFonts w:ascii="Arial" w:hAnsi="Arial"/>
        </w:rPr>
        <w:t xml:space="preserve">Visual images, printed out or digitally displayed: Warhol’s </w:t>
      </w:r>
      <w:proofErr w:type="spellStart"/>
      <w:r w:rsidRPr="00526E90">
        <w:rPr>
          <w:rFonts w:ascii="Arial" w:hAnsi="Arial"/>
          <w:i/>
        </w:rPr>
        <w:t>Brillo</w:t>
      </w:r>
      <w:proofErr w:type="spellEnd"/>
      <w:r w:rsidRPr="00526E90">
        <w:rPr>
          <w:rFonts w:ascii="Arial" w:hAnsi="Arial"/>
          <w:i/>
        </w:rPr>
        <w:t xml:space="preserve"> Boxes</w:t>
      </w:r>
      <w:r w:rsidRPr="00CC2267">
        <w:rPr>
          <w:rFonts w:ascii="Arial" w:hAnsi="Arial"/>
        </w:rPr>
        <w:t xml:space="preserve"> and art/music of students’ choice</w:t>
      </w:r>
    </w:p>
    <w:p w14:paraId="38615FC8" w14:textId="77777777" w:rsidR="00CC2267" w:rsidRPr="00CC2267" w:rsidRDefault="00CC2267" w:rsidP="00CC2267">
      <w:pPr>
        <w:ind w:left="720"/>
        <w:rPr>
          <w:rFonts w:ascii="Arial" w:hAnsi="Arial"/>
        </w:rPr>
      </w:pPr>
    </w:p>
    <w:p w14:paraId="73D594B4" w14:textId="08111926" w:rsidR="003419D3" w:rsidRPr="00CC2267" w:rsidRDefault="003419D3" w:rsidP="00CC2267">
      <w:pPr>
        <w:pStyle w:val="Heading12"/>
      </w:pPr>
      <w:r>
        <w:t>Vocabulary</w:t>
      </w:r>
    </w:p>
    <w:p w14:paraId="197CB34C" w14:textId="3E9931D3" w:rsidR="00CC2267" w:rsidRDefault="00CC2267" w:rsidP="00526E90">
      <w:pPr>
        <w:pStyle w:val="Normal2"/>
        <w:numPr>
          <w:ilvl w:val="0"/>
          <w:numId w:val="28"/>
        </w:numPr>
      </w:pPr>
      <w:r w:rsidRPr="00CC2267">
        <w:rPr>
          <w:b/>
        </w:rPr>
        <w:t>Taste:</w:t>
      </w:r>
      <w:r>
        <w:t xml:space="preserve"> a personal preference or liking.</w:t>
      </w:r>
    </w:p>
    <w:p w14:paraId="5FF71F22" w14:textId="44928B1E" w:rsidR="00CC2267" w:rsidRDefault="00CC2267" w:rsidP="00526E90">
      <w:pPr>
        <w:pStyle w:val="Normal2"/>
        <w:numPr>
          <w:ilvl w:val="0"/>
          <w:numId w:val="28"/>
        </w:numPr>
      </w:pPr>
      <w:r w:rsidRPr="00CC2267">
        <w:rPr>
          <w:b/>
        </w:rPr>
        <w:t>Bias:</w:t>
      </w:r>
      <w:r>
        <w:t xml:space="preserve">  a preference or an inclination that inhibits impartial judgment.</w:t>
      </w:r>
    </w:p>
    <w:p w14:paraId="2BA241D1" w14:textId="42382D3B" w:rsidR="003419D3" w:rsidRDefault="00CC2267" w:rsidP="00526E90">
      <w:pPr>
        <w:pStyle w:val="Normal2"/>
        <w:numPr>
          <w:ilvl w:val="0"/>
          <w:numId w:val="28"/>
        </w:numPr>
      </w:pPr>
      <w:r w:rsidRPr="00CC2267">
        <w:rPr>
          <w:b/>
        </w:rPr>
        <w:t>Implicit bias:</w:t>
      </w:r>
      <w:r w:rsidR="00526E90">
        <w:t xml:space="preserve"> </w:t>
      </w:r>
      <w:r>
        <w:t>the attitudes or stereotypes that affect our understanding, actions, and decisions in an unconscious manner.</w:t>
      </w:r>
    </w:p>
    <w:p w14:paraId="0AC3B5A9" w14:textId="77777777" w:rsidR="003419D3" w:rsidRPr="00D655AC" w:rsidRDefault="003419D3" w:rsidP="003419D3">
      <w:pPr>
        <w:pStyle w:val="Heading12"/>
        <w:rPr>
          <w:b/>
          <w:sz w:val="24"/>
          <w:szCs w:val="24"/>
        </w:rPr>
      </w:pPr>
      <w:r w:rsidRPr="00D655AC">
        <w:t xml:space="preserve">Discussion Questions </w:t>
      </w:r>
    </w:p>
    <w:p w14:paraId="15F492A6" w14:textId="3974CD91" w:rsidR="00CC2267" w:rsidRDefault="00CC2267" w:rsidP="00CC2267">
      <w:pPr>
        <w:pStyle w:val="Normal2"/>
        <w:numPr>
          <w:ilvl w:val="0"/>
          <w:numId w:val="20"/>
        </w:numPr>
      </w:pPr>
      <w:r>
        <w:t xml:space="preserve">Define and discuss tastes and biases, and implicit bias using the </w:t>
      </w:r>
      <w:proofErr w:type="spellStart"/>
      <w:r>
        <w:t>Powerpoint</w:t>
      </w:r>
      <w:proofErr w:type="spellEnd"/>
      <w:r>
        <w:t>: Critical Response (slides 11-15).</w:t>
      </w:r>
    </w:p>
    <w:p w14:paraId="62AAB335" w14:textId="77777777" w:rsidR="00CC2267" w:rsidRDefault="00CC2267" w:rsidP="00CC2267">
      <w:pPr>
        <w:pStyle w:val="Normal2"/>
      </w:pPr>
    </w:p>
    <w:p w14:paraId="34C34F71" w14:textId="477A49FA" w:rsidR="003419D3" w:rsidRDefault="00CC2267" w:rsidP="00CC2267">
      <w:pPr>
        <w:pStyle w:val="Normal2"/>
        <w:numPr>
          <w:ilvl w:val="0"/>
          <w:numId w:val="20"/>
        </w:numPr>
      </w:pPr>
      <w:r>
        <w:t xml:space="preserve">Establish ground rules to build a safe environment for discussion. Use the Ground Rules for Taste and Bias Discussion handout.  </w:t>
      </w:r>
    </w:p>
    <w:p w14:paraId="43CB80AF" w14:textId="1BD996E0" w:rsidR="003419D3" w:rsidRDefault="003419D3" w:rsidP="003419D3">
      <w:pPr>
        <w:pStyle w:val="Heading12"/>
      </w:pPr>
      <w:r>
        <w:t>Procedure</w:t>
      </w:r>
    </w:p>
    <w:p w14:paraId="057DD1C4" w14:textId="683137C7" w:rsidR="00CC2267" w:rsidRPr="00CC2267" w:rsidRDefault="00CC2267" w:rsidP="00CC2267">
      <w:pPr>
        <w:pStyle w:val="Heading22"/>
        <w:rPr>
          <w:b/>
        </w:rPr>
      </w:pPr>
      <w:r w:rsidRPr="00CC2267">
        <w:rPr>
          <w:b/>
        </w:rPr>
        <w:t>Warm-up Word Association:</w:t>
      </w:r>
    </w:p>
    <w:p w14:paraId="3D0FE385" w14:textId="68DB5FCE" w:rsidR="00CC2267" w:rsidRPr="00CC2267" w:rsidRDefault="00CC2267" w:rsidP="00CC2267">
      <w:pPr>
        <w:pStyle w:val="ListParagraph"/>
        <w:numPr>
          <w:ilvl w:val="0"/>
          <w:numId w:val="23"/>
        </w:numPr>
        <w:rPr>
          <w:rFonts w:ascii="Arial" w:hAnsi="Arial" w:cs="Arial"/>
        </w:rPr>
      </w:pPr>
      <w:r w:rsidRPr="00CC2267">
        <w:rPr>
          <w:rFonts w:ascii="Arial" w:hAnsi="Arial" w:cs="Arial"/>
        </w:rPr>
        <w:t>Create a list of words and phrases ahead of class time. Please keep students’ interests in mind as you create your list. We suggest using words from different categories such as:</w:t>
      </w:r>
    </w:p>
    <w:p w14:paraId="25983B7C" w14:textId="77777777" w:rsidR="00CC2267" w:rsidRPr="00CC2267" w:rsidRDefault="00CC2267" w:rsidP="00CC2267">
      <w:pPr>
        <w:rPr>
          <w:rFonts w:ascii="Arial" w:hAnsi="Arial" w:cs="Arial"/>
        </w:rPr>
      </w:pPr>
    </w:p>
    <w:p w14:paraId="5C2ED98A" w14:textId="2E91131A" w:rsidR="00CC2267" w:rsidRPr="00CC2267" w:rsidRDefault="00CC2267" w:rsidP="00CC2267">
      <w:pPr>
        <w:pStyle w:val="ListParagraph"/>
        <w:numPr>
          <w:ilvl w:val="3"/>
          <w:numId w:val="22"/>
        </w:numPr>
        <w:rPr>
          <w:rFonts w:ascii="Arial" w:hAnsi="Arial" w:cs="Arial"/>
        </w:rPr>
      </w:pPr>
      <w:r w:rsidRPr="00CC2267">
        <w:rPr>
          <w:rFonts w:ascii="Arial" w:hAnsi="Arial" w:cs="Arial"/>
        </w:rPr>
        <w:t>Foods: broccoli, ice cream, pizza</w:t>
      </w:r>
      <w:r w:rsidR="00526E90">
        <w:rPr>
          <w:rFonts w:ascii="Arial" w:hAnsi="Arial" w:cs="Arial"/>
        </w:rPr>
        <w:t>, vegan</w:t>
      </w:r>
    </w:p>
    <w:p w14:paraId="0C5C66A4" w14:textId="77777777" w:rsidR="00CC2267" w:rsidRPr="00CC2267" w:rsidRDefault="00CC2267" w:rsidP="00CC2267">
      <w:pPr>
        <w:rPr>
          <w:rFonts w:ascii="Arial" w:hAnsi="Arial" w:cs="Arial"/>
        </w:rPr>
      </w:pPr>
    </w:p>
    <w:p w14:paraId="4FDA5D72" w14:textId="77777777" w:rsidR="00CC2267" w:rsidRPr="00CC2267" w:rsidRDefault="00CC2267" w:rsidP="00CC2267">
      <w:pPr>
        <w:pStyle w:val="ListParagraph"/>
        <w:numPr>
          <w:ilvl w:val="3"/>
          <w:numId w:val="22"/>
        </w:numPr>
        <w:rPr>
          <w:rFonts w:ascii="Arial" w:hAnsi="Arial" w:cs="Arial"/>
        </w:rPr>
      </w:pPr>
      <w:r w:rsidRPr="00CC2267">
        <w:rPr>
          <w:rFonts w:ascii="Arial" w:hAnsi="Arial" w:cs="Arial"/>
        </w:rPr>
        <w:t>Hairstyles: ponytails, dreadlocks, braids</w:t>
      </w:r>
    </w:p>
    <w:p w14:paraId="073FBD47" w14:textId="77777777" w:rsidR="00CC2267" w:rsidRPr="00CC2267" w:rsidRDefault="00CC2267" w:rsidP="00CC2267">
      <w:pPr>
        <w:rPr>
          <w:rFonts w:ascii="Arial" w:hAnsi="Arial" w:cs="Arial"/>
        </w:rPr>
      </w:pPr>
    </w:p>
    <w:p w14:paraId="334CFE9F" w14:textId="7820F664" w:rsidR="00CC2267" w:rsidRPr="00CC2267" w:rsidRDefault="00CC2267" w:rsidP="00CC2267">
      <w:pPr>
        <w:pStyle w:val="ListParagraph"/>
        <w:numPr>
          <w:ilvl w:val="3"/>
          <w:numId w:val="22"/>
        </w:numPr>
        <w:rPr>
          <w:rFonts w:ascii="Arial" w:hAnsi="Arial" w:cs="Arial"/>
        </w:rPr>
      </w:pPr>
      <w:r w:rsidRPr="00CC2267">
        <w:rPr>
          <w:rFonts w:ascii="Arial" w:hAnsi="Arial" w:cs="Arial"/>
        </w:rPr>
        <w:t>Accesso</w:t>
      </w:r>
      <w:r w:rsidR="00526E90">
        <w:rPr>
          <w:rFonts w:ascii="Arial" w:hAnsi="Arial" w:cs="Arial"/>
        </w:rPr>
        <w:t>ries: Coach purse, diamond ring, iPhone, messenger bag</w:t>
      </w:r>
    </w:p>
    <w:p w14:paraId="2BD0EB96" w14:textId="77777777" w:rsidR="00CC2267" w:rsidRPr="00CC2267" w:rsidRDefault="00CC2267" w:rsidP="00CC2267">
      <w:pPr>
        <w:rPr>
          <w:rFonts w:ascii="Arial" w:hAnsi="Arial" w:cs="Arial"/>
        </w:rPr>
      </w:pPr>
    </w:p>
    <w:p w14:paraId="08EA9A75" w14:textId="23994939" w:rsidR="00CC2267" w:rsidRPr="00CC2267" w:rsidRDefault="00CC2267" w:rsidP="00CC2267">
      <w:pPr>
        <w:pStyle w:val="ListParagraph"/>
        <w:numPr>
          <w:ilvl w:val="3"/>
          <w:numId w:val="22"/>
        </w:numPr>
        <w:rPr>
          <w:rFonts w:ascii="Arial" w:hAnsi="Arial" w:cs="Arial"/>
        </w:rPr>
      </w:pPr>
      <w:r w:rsidRPr="00CC2267">
        <w:rPr>
          <w:rFonts w:ascii="Arial" w:hAnsi="Arial" w:cs="Arial"/>
        </w:rPr>
        <w:t>Cars: SUV, hybrid, sports</w:t>
      </w:r>
      <w:r w:rsidR="00526E90">
        <w:rPr>
          <w:rFonts w:ascii="Arial" w:hAnsi="Arial" w:cs="Arial"/>
        </w:rPr>
        <w:t xml:space="preserve"> </w:t>
      </w:r>
      <w:r w:rsidRPr="00CC2267">
        <w:rPr>
          <w:rFonts w:ascii="Arial" w:hAnsi="Arial" w:cs="Arial"/>
        </w:rPr>
        <w:t>car</w:t>
      </w:r>
    </w:p>
    <w:p w14:paraId="2B34407D" w14:textId="77777777" w:rsidR="00CC2267" w:rsidRPr="00CC2267" w:rsidRDefault="00CC2267" w:rsidP="00CC2267">
      <w:pPr>
        <w:rPr>
          <w:rFonts w:ascii="Arial" w:hAnsi="Arial" w:cs="Arial"/>
        </w:rPr>
      </w:pPr>
    </w:p>
    <w:p w14:paraId="0E9AC7EA" w14:textId="69083D9F" w:rsidR="00CC2267" w:rsidRPr="00CC2267" w:rsidRDefault="00526E90" w:rsidP="00CC2267">
      <w:pPr>
        <w:pStyle w:val="ListParagraph"/>
        <w:numPr>
          <w:ilvl w:val="3"/>
          <w:numId w:val="22"/>
        </w:numPr>
        <w:rPr>
          <w:rFonts w:ascii="Arial" w:hAnsi="Arial" w:cs="Arial"/>
        </w:rPr>
      </w:pPr>
      <w:r>
        <w:rPr>
          <w:rFonts w:ascii="Arial" w:hAnsi="Arial" w:cs="Arial"/>
        </w:rPr>
        <w:t>Clothing choices: wearing all black, wearing all white, cowboy hat, miniskirt, overalls</w:t>
      </w:r>
    </w:p>
    <w:p w14:paraId="62F420F1" w14:textId="77777777" w:rsidR="00CC2267" w:rsidRPr="00CC2267" w:rsidRDefault="00CC2267" w:rsidP="00CC2267">
      <w:pPr>
        <w:rPr>
          <w:rFonts w:ascii="Arial" w:hAnsi="Arial" w:cs="Arial"/>
        </w:rPr>
      </w:pPr>
    </w:p>
    <w:p w14:paraId="4AA09B96" w14:textId="2C4EF1A3" w:rsidR="00CC2267" w:rsidRPr="00CC2267" w:rsidRDefault="00CC2267" w:rsidP="00CC2267">
      <w:pPr>
        <w:pStyle w:val="ListParagraph"/>
        <w:numPr>
          <w:ilvl w:val="0"/>
          <w:numId w:val="23"/>
        </w:numPr>
        <w:rPr>
          <w:rFonts w:ascii="Arial" w:hAnsi="Arial" w:cs="Arial"/>
        </w:rPr>
      </w:pPr>
      <w:r w:rsidRPr="00CC2267">
        <w:rPr>
          <w:rFonts w:ascii="Arial" w:hAnsi="Arial" w:cs="Arial"/>
        </w:rPr>
        <w:lastRenderedPageBreak/>
        <w:t>Explain to students they should</w:t>
      </w:r>
      <w:r w:rsidR="00526E90">
        <w:rPr>
          <w:rFonts w:ascii="Arial" w:hAnsi="Arial" w:cs="Arial"/>
        </w:rPr>
        <w:t xml:space="preserve"> write a</w:t>
      </w:r>
      <w:r w:rsidRPr="00CC2267">
        <w:rPr>
          <w:rFonts w:ascii="Arial" w:hAnsi="Arial" w:cs="Arial"/>
        </w:rPr>
        <w:t xml:space="preserve"> list </w:t>
      </w:r>
      <w:r w:rsidR="00526E90">
        <w:rPr>
          <w:rFonts w:ascii="Arial" w:hAnsi="Arial" w:cs="Arial"/>
        </w:rPr>
        <w:t xml:space="preserve">of </w:t>
      </w:r>
      <w:r w:rsidRPr="00CC2267">
        <w:rPr>
          <w:rFonts w:ascii="Arial" w:hAnsi="Arial" w:cs="Arial"/>
        </w:rPr>
        <w:t>the first things that come to mind (intuitive response) as they hear each word. Call out the list of words you created quickly.</w:t>
      </w:r>
    </w:p>
    <w:p w14:paraId="0E7DA1C3" w14:textId="77777777" w:rsidR="00CC2267" w:rsidRPr="00CC2267" w:rsidRDefault="00CC2267" w:rsidP="00CC2267">
      <w:pPr>
        <w:rPr>
          <w:rFonts w:ascii="Arial" w:hAnsi="Arial" w:cs="Arial"/>
        </w:rPr>
      </w:pPr>
    </w:p>
    <w:p w14:paraId="04B36845" w14:textId="51B6A1D3" w:rsidR="00CC2267" w:rsidRPr="00CC2267" w:rsidRDefault="00CC2267" w:rsidP="00CC2267">
      <w:pPr>
        <w:pStyle w:val="ListParagraph"/>
        <w:numPr>
          <w:ilvl w:val="0"/>
          <w:numId w:val="23"/>
        </w:numPr>
        <w:rPr>
          <w:rFonts w:ascii="Arial" w:hAnsi="Arial" w:cs="Arial"/>
        </w:rPr>
      </w:pPr>
      <w:r w:rsidRPr="00CC2267">
        <w:rPr>
          <w:rFonts w:ascii="Arial" w:hAnsi="Arial" w:cs="Arial"/>
        </w:rPr>
        <w:t>Students share their responses and discuss the reasons why they made their associations.</w:t>
      </w:r>
    </w:p>
    <w:p w14:paraId="71B3DBE8" w14:textId="77777777" w:rsidR="00CC2267" w:rsidRPr="00CC2267" w:rsidRDefault="00CC2267" w:rsidP="00CC2267">
      <w:pPr>
        <w:rPr>
          <w:rFonts w:ascii="Arial" w:hAnsi="Arial" w:cs="Arial"/>
        </w:rPr>
      </w:pPr>
    </w:p>
    <w:p w14:paraId="4335B572" w14:textId="171F1AF9" w:rsidR="00CC2267" w:rsidRDefault="00CC2267" w:rsidP="00CC2267">
      <w:pPr>
        <w:pStyle w:val="ListParagraph"/>
        <w:numPr>
          <w:ilvl w:val="0"/>
          <w:numId w:val="23"/>
        </w:numPr>
        <w:rPr>
          <w:rFonts w:ascii="Arial" w:hAnsi="Arial" w:cs="Arial"/>
        </w:rPr>
      </w:pPr>
      <w:r w:rsidRPr="00CC2267">
        <w:rPr>
          <w:rFonts w:ascii="Arial" w:hAnsi="Arial" w:cs="Arial"/>
        </w:rPr>
        <w:t>Students determine whether their associations are personal tastes or biases.</w:t>
      </w:r>
    </w:p>
    <w:p w14:paraId="6E5F4CFE" w14:textId="77777777" w:rsidR="00CC2267" w:rsidRPr="00CC2267" w:rsidRDefault="00CC2267" w:rsidP="00CC2267">
      <w:pPr>
        <w:pStyle w:val="ListParagraph"/>
        <w:rPr>
          <w:rFonts w:ascii="Arial" w:hAnsi="Arial" w:cs="Arial"/>
        </w:rPr>
      </w:pPr>
    </w:p>
    <w:p w14:paraId="1F5A82F9" w14:textId="400F4197" w:rsidR="00CC2267" w:rsidRDefault="00CC2267" w:rsidP="00CC2267">
      <w:pPr>
        <w:pStyle w:val="Heading22"/>
        <w:rPr>
          <w:b/>
        </w:rPr>
      </w:pPr>
      <w:r w:rsidRPr="00CC2267">
        <w:rPr>
          <w:b/>
        </w:rPr>
        <w:t>Brainstorming Webs:</w:t>
      </w:r>
    </w:p>
    <w:p w14:paraId="4FF6E351" w14:textId="3F4491F1" w:rsidR="00CC2267" w:rsidRDefault="00CC2267" w:rsidP="00844CF8">
      <w:pPr>
        <w:pStyle w:val="Normal2"/>
        <w:numPr>
          <w:ilvl w:val="0"/>
          <w:numId w:val="26"/>
        </w:numPr>
      </w:pPr>
      <w:r>
        <w:t xml:space="preserve">Use the Musical Tastes and Biases handout to identify, list, and clarify students’ thoughts. In this step, students identify what they like and dislike, how they judge music to be good and bad, and why they have certain opinions. Students should choose two musicians or bands—one that they like and one that they dislike—and then make a brainstorming web for each. Instruct them to write out </w:t>
      </w:r>
      <w:proofErr w:type="gramStart"/>
      <w:r>
        <w:t>all of</w:t>
      </w:r>
      <w:proofErr w:type="gramEnd"/>
      <w:r>
        <w:t xml:space="preserve"> the things they know about the music—their likes, dislikes, and assumptions.</w:t>
      </w:r>
    </w:p>
    <w:p w14:paraId="4D7B8473" w14:textId="77777777" w:rsidR="00CC2267" w:rsidRDefault="00CC2267" w:rsidP="00CC2267">
      <w:pPr>
        <w:pStyle w:val="Normal2"/>
      </w:pPr>
    </w:p>
    <w:p w14:paraId="16950A72" w14:textId="63178FE3" w:rsidR="00CC2267" w:rsidRDefault="00CC2267" w:rsidP="00844CF8">
      <w:pPr>
        <w:pStyle w:val="Normal2"/>
        <w:numPr>
          <w:ilvl w:val="0"/>
          <w:numId w:val="26"/>
        </w:numPr>
      </w:pPr>
      <w:r>
        <w:t>Students present their webs and explain their answers. Encourage them to explain ideas more fully when their answers are unclear.</w:t>
      </w:r>
    </w:p>
    <w:p w14:paraId="6EBE62A5" w14:textId="77777777" w:rsidR="00CC2267" w:rsidRDefault="00CC2267" w:rsidP="00CC2267">
      <w:pPr>
        <w:pStyle w:val="Normal2"/>
      </w:pPr>
    </w:p>
    <w:p w14:paraId="301B4DEB" w14:textId="680AFD6C" w:rsidR="00CC2267" w:rsidRDefault="00CC2267" w:rsidP="00080484">
      <w:pPr>
        <w:pStyle w:val="Normal2"/>
        <w:numPr>
          <w:ilvl w:val="0"/>
          <w:numId w:val="26"/>
        </w:numPr>
      </w:pPr>
      <w:r>
        <w:t>Students examine their webs and pick out which statements are tastes and which are biases, creating two lis</w:t>
      </w:r>
      <w:r w:rsidR="00A86FA0">
        <w:t>ts on page three of the Music Tastes and Biases handout.</w:t>
      </w:r>
    </w:p>
    <w:p w14:paraId="08A90868" w14:textId="3656E836" w:rsidR="00A86FA0" w:rsidRDefault="00A86FA0" w:rsidP="00A86FA0">
      <w:pPr>
        <w:pStyle w:val="Normal2"/>
      </w:pPr>
      <w:bookmarkStart w:id="0" w:name="_GoBack"/>
      <w:bookmarkEnd w:id="0"/>
    </w:p>
    <w:p w14:paraId="2288FBC0" w14:textId="4FE66D0B" w:rsidR="00CC2267" w:rsidRDefault="00CC2267" w:rsidP="00844CF8">
      <w:pPr>
        <w:pStyle w:val="Normal2"/>
        <w:numPr>
          <w:ilvl w:val="0"/>
          <w:numId w:val="26"/>
        </w:numPr>
      </w:pPr>
      <w:r>
        <w:t xml:space="preserve">Use the Art Tastes and Biases handout to repeat the brainstorming web activity from above for two visual artworks. Use Andy Warhol’s </w:t>
      </w:r>
      <w:proofErr w:type="spellStart"/>
      <w:r>
        <w:t>Brillo</w:t>
      </w:r>
      <w:proofErr w:type="spellEnd"/>
      <w:r>
        <w:t xml:space="preserve"> Boxes and another visual piece of your choice.</w:t>
      </w:r>
    </w:p>
    <w:p w14:paraId="7C2EC43F" w14:textId="77777777" w:rsidR="00CC2267" w:rsidRDefault="00CC2267" w:rsidP="00CC2267">
      <w:pPr>
        <w:pStyle w:val="Normal2"/>
      </w:pPr>
    </w:p>
    <w:p w14:paraId="292B9A60" w14:textId="55F212D7" w:rsidR="00CC2267" w:rsidRDefault="00CC2267" w:rsidP="00844CF8">
      <w:pPr>
        <w:pStyle w:val="Normal2"/>
        <w:numPr>
          <w:ilvl w:val="0"/>
          <w:numId w:val="26"/>
        </w:numPr>
      </w:pPr>
      <w:r>
        <w:t>Students present their visual art webs and discuss individual ideas.</w:t>
      </w:r>
    </w:p>
    <w:p w14:paraId="08CE2786" w14:textId="77777777" w:rsidR="00CC2267" w:rsidRDefault="00CC2267" w:rsidP="00CC2267">
      <w:pPr>
        <w:pStyle w:val="Normal2"/>
      </w:pPr>
    </w:p>
    <w:p w14:paraId="24540D0F" w14:textId="42C9A5C3" w:rsidR="00CC2267" w:rsidRPr="00CC2267" w:rsidRDefault="00CC2267" w:rsidP="00844CF8">
      <w:pPr>
        <w:pStyle w:val="Normal2"/>
        <w:numPr>
          <w:ilvl w:val="0"/>
          <w:numId w:val="26"/>
        </w:numPr>
      </w:pPr>
      <w:r>
        <w:t>Students use the webs to create individual lists of art tastes and biases on the third page of the handout. It may be useful for them to keep this list and refer to it throughout the rest of the unit.</w:t>
      </w:r>
    </w:p>
    <w:p w14:paraId="30883AFD" w14:textId="77777777" w:rsidR="003419D3" w:rsidRDefault="003419D3" w:rsidP="003419D3">
      <w:pPr>
        <w:pStyle w:val="Heading12"/>
      </w:pPr>
      <w:r>
        <w:t>Wrap-up</w:t>
      </w:r>
    </w:p>
    <w:p w14:paraId="754BBB99" w14:textId="621657B6" w:rsidR="00357CA5" w:rsidRPr="00357CA5" w:rsidRDefault="00844CF8" w:rsidP="00844CF8">
      <w:pPr>
        <w:pStyle w:val="Heading22"/>
        <w:rPr>
          <w:rFonts w:ascii="Times New Roman" w:hAnsi="Times New Roman" w:cs="Times New Roman"/>
        </w:rPr>
      </w:pPr>
      <w:r>
        <w:t>Discussion:</w:t>
      </w:r>
    </w:p>
    <w:p w14:paraId="18DD624B" w14:textId="2DBD2BE8" w:rsidR="00844CF8" w:rsidRDefault="00844CF8" w:rsidP="00844CF8">
      <w:pPr>
        <w:pStyle w:val="Normal2"/>
        <w:numPr>
          <w:ilvl w:val="0"/>
          <w:numId w:val="27"/>
        </w:numPr>
      </w:pPr>
      <w:r>
        <w:t>What are some similarities and differences between personal tastes and biases? When was it difficult to distinguish between the two? When was it easy?</w:t>
      </w:r>
    </w:p>
    <w:p w14:paraId="4D4A1C27" w14:textId="77777777" w:rsidR="00844CF8" w:rsidRDefault="00844CF8" w:rsidP="00844CF8">
      <w:pPr>
        <w:pStyle w:val="Normal2"/>
        <w:ind w:left="720"/>
      </w:pPr>
    </w:p>
    <w:p w14:paraId="0DDFF189" w14:textId="4E37D81F" w:rsidR="00844CF8" w:rsidRDefault="00844CF8" w:rsidP="00844CF8">
      <w:pPr>
        <w:pStyle w:val="Normal2"/>
        <w:numPr>
          <w:ilvl w:val="0"/>
          <w:numId w:val="27"/>
        </w:numPr>
      </w:pPr>
      <w:r>
        <w:t>How might tastes and biases affect a critic’s response?</w:t>
      </w:r>
    </w:p>
    <w:p w14:paraId="00596D53" w14:textId="05317820" w:rsidR="00844CF8" w:rsidRPr="00844CF8" w:rsidRDefault="00844CF8" w:rsidP="00844CF8">
      <w:pPr>
        <w:rPr>
          <w:rFonts w:ascii="Arial" w:hAnsi="Arial"/>
        </w:rPr>
      </w:pPr>
      <w:r>
        <w:br w:type="page"/>
      </w:r>
    </w:p>
    <w:p w14:paraId="6341BE6E" w14:textId="4BD95054" w:rsidR="003419D3" w:rsidRDefault="003419D3" w:rsidP="003419D3">
      <w:pPr>
        <w:pStyle w:val="Heading22"/>
      </w:pPr>
      <w:r>
        <w:lastRenderedPageBreak/>
        <w:t>Asse</w:t>
      </w:r>
      <w:r w:rsidR="002E3092">
        <w:t>s</w:t>
      </w:r>
      <w:r>
        <w:t>sments</w:t>
      </w:r>
    </w:p>
    <w:p w14:paraId="6C335B7F" w14:textId="17CF075F" w:rsidR="003419D3" w:rsidRDefault="00844CF8" w:rsidP="003419D3">
      <w:pPr>
        <w:pStyle w:val="ListParagraph"/>
        <w:numPr>
          <w:ilvl w:val="0"/>
          <w:numId w:val="5"/>
        </w:numPr>
        <w:rPr>
          <w:rFonts w:ascii="Arial" w:hAnsi="Arial" w:cs="Arial"/>
        </w:rPr>
      </w:pPr>
      <w:r>
        <w:rPr>
          <w:rFonts w:ascii="Arial" w:hAnsi="Arial" w:cs="Arial"/>
        </w:rPr>
        <w:t>Aesthetics 1</w:t>
      </w:r>
    </w:p>
    <w:p w14:paraId="7C5A82C7" w14:textId="531B7F2E" w:rsidR="00844CF8" w:rsidRDefault="00844CF8" w:rsidP="003419D3">
      <w:pPr>
        <w:pStyle w:val="ListParagraph"/>
        <w:numPr>
          <w:ilvl w:val="0"/>
          <w:numId w:val="5"/>
        </w:numPr>
        <w:rPr>
          <w:rFonts w:ascii="Arial" w:hAnsi="Arial" w:cs="Arial"/>
        </w:rPr>
      </w:pPr>
      <w:r>
        <w:rPr>
          <w:rFonts w:ascii="Arial" w:hAnsi="Arial" w:cs="Arial"/>
        </w:rPr>
        <w:t>Aesthetics 2</w:t>
      </w:r>
    </w:p>
    <w:p w14:paraId="60EAFB40" w14:textId="052228AA" w:rsidR="00844CF8" w:rsidRPr="00D655AC" w:rsidRDefault="00844CF8" w:rsidP="003419D3">
      <w:pPr>
        <w:pStyle w:val="ListParagraph"/>
        <w:numPr>
          <w:ilvl w:val="0"/>
          <w:numId w:val="5"/>
        </w:numPr>
        <w:rPr>
          <w:rFonts w:ascii="Arial" w:hAnsi="Arial" w:cs="Arial"/>
        </w:rPr>
      </w:pPr>
      <w:r>
        <w:rPr>
          <w:rFonts w:ascii="Arial" w:hAnsi="Arial" w:cs="Arial"/>
        </w:rPr>
        <w:t>Communication 2</w:t>
      </w:r>
    </w:p>
    <w:p w14:paraId="094A19AA" w14:textId="77777777" w:rsidR="003419D3" w:rsidRPr="00D655AC" w:rsidRDefault="003419D3" w:rsidP="003419D3">
      <w:pPr>
        <w:pStyle w:val="ListParagraph"/>
        <w:numPr>
          <w:ilvl w:val="0"/>
          <w:numId w:val="5"/>
        </w:numPr>
        <w:rPr>
          <w:rFonts w:ascii="Arial" w:hAnsi="Arial" w:cs="Arial"/>
        </w:rPr>
      </w:pPr>
      <w:r w:rsidRPr="00D655AC">
        <w:rPr>
          <w:rFonts w:ascii="Arial" w:hAnsi="Arial" w:cs="Arial"/>
        </w:rPr>
        <w:t>Communication 3</w:t>
      </w:r>
    </w:p>
    <w:p w14:paraId="7AC7526A" w14:textId="03DD2645" w:rsidR="003419D3" w:rsidRDefault="00844CF8" w:rsidP="003419D3">
      <w:pPr>
        <w:pStyle w:val="ListParagraph"/>
        <w:numPr>
          <w:ilvl w:val="0"/>
          <w:numId w:val="5"/>
        </w:numPr>
        <w:rPr>
          <w:rFonts w:ascii="Arial" w:hAnsi="Arial" w:cs="Arial"/>
        </w:rPr>
      </w:pPr>
      <w:r>
        <w:rPr>
          <w:rFonts w:ascii="Arial" w:hAnsi="Arial" w:cs="Arial"/>
        </w:rPr>
        <w:t>Critical thinking 1</w:t>
      </w:r>
    </w:p>
    <w:p w14:paraId="5611DF6F" w14:textId="0AE5C0C6" w:rsidR="00844CF8" w:rsidRDefault="00844CF8" w:rsidP="003419D3">
      <w:pPr>
        <w:pStyle w:val="ListParagraph"/>
        <w:numPr>
          <w:ilvl w:val="0"/>
          <w:numId w:val="5"/>
        </w:numPr>
        <w:rPr>
          <w:rFonts w:ascii="Arial" w:hAnsi="Arial" w:cs="Arial"/>
        </w:rPr>
      </w:pPr>
      <w:r>
        <w:rPr>
          <w:rFonts w:ascii="Arial" w:hAnsi="Arial" w:cs="Arial"/>
        </w:rPr>
        <w:t>Critical thinking 2</w:t>
      </w:r>
    </w:p>
    <w:p w14:paraId="2B212A32" w14:textId="56A0B937" w:rsidR="00844CF8" w:rsidRDefault="00844CF8" w:rsidP="003419D3">
      <w:pPr>
        <w:pStyle w:val="ListParagraph"/>
        <w:numPr>
          <w:ilvl w:val="0"/>
          <w:numId w:val="5"/>
        </w:numPr>
        <w:rPr>
          <w:rFonts w:ascii="Arial" w:hAnsi="Arial" w:cs="Arial"/>
        </w:rPr>
      </w:pPr>
      <w:r>
        <w:rPr>
          <w:rFonts w:ascii="Arial" w:hAnsi="Arial" w:cs="Arial"/>
        </w:rPr>
        <w:t>Critical thinking 3</w:t>
      </w:r>
    </w:p>
    <w:p w14:paraId="6EEE62EC" w14:textId="433C7AD2" w:rsidR="00844CF8" w:rsidRPr="003C2E52" w:rsidRDefault="00844CF8" w:rsidP="003419D3">
      <w:pPr>
        <w:pStyle w:val="ListParagraph"/>
        <w:numPr>
          <w:ilvl w:val="0"/>
          <w:numId w:val="5"/>
        </w:numPr>
        <w:rPr>
          <w:rFonts w:ascii="Arial" w:hAnsi="Arial" w:cs="Arial"/>
        </w:rPr>
      </w:pPr>
      <w:r>
        <w:rPr>
          <w:rFonts w:ascii="Arial" w:hAnsi="Arial" w:cs="Arial"/>
        </w:rPr>
        <w:t>Critical thinking 4</w:t>
      </w:r>
    </w:p>
    <w:p w14:paraId="4BB1AD89" w14:textId="77777777" w:rsidR="00E113A9" w:rsidRPr="003419D3" w:rsidRDefault="00E113A9">
      <w:pPr>
        <w:rPr>
          <w:b/>
        </w:rPr>
      </w:pPr>
    </w:p>
    <w:sectPr w:rsidR="00E113A9" w:rsidRPr="003419D3" w:rsidSect="003C2E52">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0D86" w14:textId="77777777" w:rsidR="00AB1D01" w:rsidRDefault="00AB1D01" w:rsidP="003419D3">
      <w:r>
        <w:separator/>
      </w:r>
    </w:p>
  </w:endnote>
  <w:endnote w:type="continuationSeparator" w:id="0">
    <w:p w14:paraId="59887547" w14:textId="77777777" w:rsidR="00AB1D01" w:rsidRDefault="00AB1D01" w:rsidP="0034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CC7D"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ECDF"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7C00" w14:textId="77777777" w:rsidR="00AB1D01" w:rsidRDefault="00AB1D01" w:rsidP="003419D3">
      <w:r>
        <w:separator/>
      </w:r>
    </w:p>
  </w:footnote>
  <w:footnote w:type="continuationSeparator" w:id="0">
    <w:p w14:paraId="6567CB05" w14:textId="77777777" w:rsidR="00AB1D01" w:rsidRDefault="00AB1D01" w:rsidP="00341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0502" w14:textId="07667822" w:rsidR="003C2E52" w:rsidRDefault="00CC2267" w:rsidP="003C2E52">
    <w:pPr>
      <w:pStyle w:val="Header"/>
      <w:jc w:val="right"/>
      <w:rPr>
        <w:rFonts w:ascii="Arial" w:hAnsi="Arial" w:cs="Arial"/>
        <w:b/>
      </w:rPr>
    </w:pPr>
    <w:r>
      <w:rPr>
        <w:rFonts w:ascii="Arial" w:hAnsi="Arial" w:cs="Arial"/>
        <w:b/>
      </w:rPr>
      <w:t>Critical Response: Lesson 3</w:t>
    </w:r>
  </w:p>
  <w:p w14:paraId="1E942221" w14:textId="77777777" w:rsidR="003419D3" w:rsidRPr="003C2E52" w:rsidRDefault="003419D3" w:rsidP="003419D3">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2DE"/>
    <w:multiLevelType w:val="hybridMultilevel"/>
    <w:tmpl w:val="F138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4EC9"/>
    <w:multiLevelType w:val="hybridMultilevel"/>
    <w:tmpl w:val="5BF4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261B4"/>
    <w:multiLevelType w:val="hybridMultilevel"/>
    <w:tmpl w:val="280E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E6F65"/>
    <w:multiLevelType w:val="hybridMultilevel"/>
    <w:tmpl w:val="771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5195A"/>
    <w:multiLevelType w:val="multilevel"/>
    <w:tmpl w:val="A20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A306E"/>
    <w:multiLevelType w:val="hybridMultilevel"/>
    <w:tmpl w:val="6F128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929DF"/>
    <w:multiLevelType w:val="hybridMultilevel"/>
    <w:tmpl w:val="2F96D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B4FA9"/>
    <w:multiLevelType w:val="multilevel"/>
    <w:tmpl w:val="8104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91333"/>
    <w:multiLevelType w:val="multilevel"/>
    <w:tmpl w:val="6D6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44DEA"/>
    <w:multiLevelType w:val="multilevel"/>
    <w:tmpl w:val="99C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A4D09"/>
    <w:multiLevelType w:val="hybridMultilevel"/>
    <w:tmpl w:val="1A2C909A"/>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A3BEF"/>
    <w:multiLevelType w:val="hybridMultilevel"/>
    <w:tmpl w:val="0DD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626E0"/>
    <w:multiLevelType w:val="hybridMultilevel"/>
    <w:tmpl w:val="34226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F3A58"/>
    <w:multiLevelType w:val="hybridMultilevel"/>
    <w:tmpl w:val="D67CF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E06EF"/>
    <w:multiLevelType w:val="hybridMultilevel"/>
    <w:tmpl w:val="6F16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347F6"/>
    <w:multiLevelType w:val="hybridMultilevel"/>
    <w:tmpl w:val="F4EEE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38C5C44"/>
    <w:multiLevelType w:val="hybridMultilevel"/>
    <w:tmpl w:val="EB06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A7299"/>
    <w:multiLevelType w:val="hybridMultilevel"/>
    <w:tmpl w:val="48567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87B98"/>
    <w:multiLevelType w:val="hybridMultilevel"/>
    <w:tmpl w:val="8704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23AC9"/>
    <w:multiLevelType w:val="hybridMultilevel"/>
    <w:tmpl w:val="CD28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03E9F"/>
    <w:multiLevelType w:val="hybridMultilevel"/>
    <w:tmpl w:val="2266086A"/>
    <w:lvl w:ilvl="0" w:tplc="4F80413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373D7"/>
    <w:multiLevelType w:val="hybridMultilevel"/>
    <w:tmpl w:val="8270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57637"/>
    <w:multiLevelType w:val="hybridMultilevel"/>
    <w:tmpl w:val="F2D8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9017B"/>
    <w:multiLevelType w:val="hybridMultilevel"/>
    <w:tmpl w:val="01DCA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D3D10C8"/>
    <w:multiLevelType w:val="hybridMultilevel"/>
    <w:tmpl w:val="A398A62C"/>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23450"/>
    <w:multiLevelType w:val="hybridMultilevel"/>
    <w:tmpl w:val="2ADA6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D91FC5"/>
    <w:multiLevelType w:val="multilevel"/>
    <w:tmpl w:val="E2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F63C8"/>
    <w:multiLevelType w:val="hybridMultilevel"/>
    <w:tmpl w:val="8FFAD6F0"/>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7"/>
  </w:num>
  <w:num w:numId="4">
    <w:abstractNumId w:val="21"/>
  </w:num>
  <w:num w:numId="5">
    <w:abstractNumId w:val="9"/>
  </w:num>
  <w:num w:numId="6">
    <w:abstractNumId w:val="8"/>
  </w:num>
  <w:num w:numId="7">
    <w:abstractNumId w:val="11"/>
  </w:num>
  <w:num w:numId="8">
    <w:abstractNumId w:val="26"/>
  </w:num>
  <w:num w:numId="9">
    <w:abstractNumId w:val="1"/>
  </w:num>
  <w:num w:numId="10">
    <w:abstractNumId w:val="4"/>
  </w:num>
  <w:num w:numId="11">
    <w:abstractNumId w:val="2"/>
  </w:num>
  <w:num w:numId="12">
    <w:abstractNumId w:val="15"/>
  </w:num>
  <w:num w:numId="13">
    <w:abstractNumId w:val="23"/>
  </w:num>
  <w:num w:numId="14">
    <w:abstractNumId w:val="7"/>
  </w:num>
  <w:num w:numId="15">
    <w:abstractNumId w:val="3"/>
  </w:num>
  <w:num w:numId="16">
    <w:abstractNumId w:val="17"/>
  </w:num>
  <w:num w:numId="17">
    <w:abstractNumId w:val="20"/>
  </w:num>
  <w:num w:numId="18">
    <w:abstractNumId w:val="16"/>
  </w:num>
  <w:num w:numId="19">
    <w:abstractNumId w:val="6"/>
  </w:num>
  <w:num w:numId="20">
    <w:abstractNumId w:val="19"/>
  </w:num>
  <w:num w:numId="21">
    <w:abstractNumId w:val="0"/>
  </w:num>
  <w:num w:numId="22">
    <w:abstractNumId w:val="22"/>
  </w:num>
  <w:num w:numId="23">
    <w:abstractNumId w:val="12"/>
  </w:num>
  <w:num w:numId="24">
    <w:abstractNumId w:val="18"/>
  </w:num>
  <w:num w:numId="25">
    <w:abstractNumId w:val="13"/>
  </w:num>
  <w:num w:numId="26">
    <w:abstractNumId w:val="25"/>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D3"/>
    <w:rsid w:val="002E3092"/>
    <w:rsid w:val="003419D3"/>
    <w:rsid w:val="00357CA5"/>
    <w:rsid w:val="0049061F"/>
    <w:rsid w:val="004C7687"/>
    <w:rsid w:val="005160D6"/>
    <w:rsid w:val="00526E90"/>
    <w:rsid w:val="005B0736"/>
    <w:rsid w:val="0081199E"/>
    <w:rsid w:val="00844CF8"/>
    <w:rsid w:val="009173C0"/>
    <w:rsid w:val="00A86FA0"/>
    <w:rsid w:val="00AB1D01"/>
    <w:rsid w:val="00BD6205"/>
    <w:rsid w:val="00CC2267"/>
    <w:rsid w:val="00CE4E89"/>
    <w:rsid w:val="00DE0A6D"/>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58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9D3"/>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419D3"/>
    <w:pPr>
      <w:tabs>
        <w:tab w:val="center" w:pos="4680"/>
        <w:tab w:val="right" w:pos="9360"/>
      </w:tabs>
    </w:pPr>
  </w:style>
  <w:style w:type="character" w:customStyle="1" w:styleId="HeaderChar">
    <w:name w:val="Header Char"/>
    <w:basedOn w:val="DefaultParagraphFont"/>
    <w:link w:val="Header"/>
    <w:uiPriority w:val="99"/>
    <w:rsid w:val="003419D3"/>
  </w:style>
  <w:style w:type="paragraph" w:styleId="NormalWeb">
    <w:name w:val="Normal (Web)"/>
    <w:basedOn w:val="Normal"/>
    <w:uiPriority w:val="99"/>
    <w:unhideWhenUsed/>
    <w:rsid w:val="003419D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419D3"/>
    <w:pPr>
      <w:ind w:left="720"/>
      <w:contextualSpacing/>
    </w:pPr>
  </w:style>
  <w:style w:type="character" w:styleId="Hyperlink">
    <w:name w:val="Hyperlink"/>
    <w:basedOn w:val="DefaultParagraphFont"/>
    <w:uiPriority w:val="99"/>
    <w:unhideWhenUsed/>
    <w:rsid w:val="003419D3"/>
    <w:rPr>
      <w:color w:val="0000FF"/>
      <w:u w:val="single"/>
    </w:rPr>
  </w:style>
  <w:style w:type="paragraph" w:styleId="Footer">
    <w:name w:val="footer"/>
    <w:basedOn w:val="Normal"/>
    <w:link w:val="FooterChar"/>
    <w:uiPriority w:val="99"/>
    <w:unhideWhenUsed/>
    <w:rsid w:val="003419D3"/>
    <w:pPr>
      <w:tabs>
        <w:tab w:val="center" w:pos="4680"/>
        <w:tab w:val="right" w:pos="9360"/>
      </w:tabs>
    </w:pPr>
  </w:style>
  <w:style w:type="character" w:customStyle="1" w:styleId="FooterChar">
    <w:name w:val="Footer Char"/>
    <w:basedOn w:val="DefaultParagraphFont"/>
    <w:link w:val="Footer"/>
    <w:uiPriority w:val="99"/>
    <w:rsid w:val="0034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0191">
      <w:bodyDiv w:val="1"/>
      <w:marLeft w:val="0"/>
      <w:marRight w:val="0"/>
      <w:marTop w:val="0"/>
      <w:marBottom w:val="0"/>
      <w:divBdr>
        <w:top w:val="none" w:sz="0" w:space="0" w:color="auto"/>
        <w:left w:val="none" w:sz="0" w:space="0" w:color="auto"/>
        <w:bottom w:val="none" w:sz="0" w:space="0" w:color="auto"/>
        <w:right w:val="none" w:sz="0" w:space="0" w:color="auto"/>
      </w:divBdr>
    </w:div>
    <w:div w:id="110248364">
      <w:bodyDiv w:val="1"/>
      <w:marLeft w:val="0"/>
      <w:marRight w:val="0"/>
      <w:marTop w:val="0"/>
      <w:marBottom w:val="0"/>
      <w:divBdr>
        <w:top w:val="none" w:sz="0" w:space="0" w:color="auto"/>
        <w:left w:val="none" w:sz="0" w:space="0" w:color="auto"/>
        <w:bottom w:val="none" w:sz="0" w:space="0" w:color="auto"/>
        <w:right w:val="none" w:sz="0" w:space="0" w:color="auto"/>
      </w:divBdr>
    </w:div>
    <w:div w:id="250966369">
      <w:bodyDiv w:val="1"/>
      <w:marLeft w:val="0"/>
      <w:marRight w:val="0"/>
      <w:marTop w:val="0"/>
      <w:marBottom w:val="0"/>
      <w:divBdr>
        <w:top w:val="none" w:sz="0" w:space="0" w:color="auto"/>
        <w:left w:val="none" w:sz="0" w:space="0" w:color="auto"/>
        <w:bottom w:val="none" w:sz="0" w:space="0" w:color="auto"/>
        <w:right w:val="none" w:sz="0" w:space="0" w:color="auto"/>
      </w:divBdr>
    </w:div>
    <w:div w:id="268851107">
      <w:bodyDiv w:val="1"/>
      <w:marLeft w:val="0"/>
      <w:marRight w:val="0"/>
      <w:marTop w:val="0"/>
      <w:marBottom w:val="0"/>
      <w:divBdr>
        <w:top w:val="none" w:sz="0" w:space="0" w:color="auto"/>
        <w:left w:val="none" w:sz="0" w:space="0" w:color="auto"/>
        <w:bottom w:val="none" w:sz="0" w:space="0" w:color="auto"/>
        <w:right w:val="none" w:sz="0" w:space="0" w:color="auto"/>
      </w:divBdr>
    </w:div>
    <w:div w:id="476800510">
      <w:bodyDiv w:val="1"/>
      <w:marLeft w:val="0"/>
      <w:marRight w:val="0"/>
      <w:marTop w:val="0"/>
      <w:marBottom w:val="0"/>
      <w:divBdr>
        <w:top w:val="none" w:sz="0" w:space="0" w:color="auto"/>
        <w:left w:val="none" w:sz="0" w:space="0" w:color="auto"/>
        <w:bottom w:val="none" w:sz="0" w:space="0" w:color="auto"/>
        <w:right w:val="none" w:sz="0" w:space="0" w:color="auto"/>
      </w:divBdr>
    </w:div>
    <w:div w:id="534537189">
      <w:bodyDiv w:val="1"/>
      <w:marLeft w:val="0"/>
      <w:marRight w:val="0"/>
      <w:marTop w:val="0"/>
      <w:marBottom w:val="0"/>
      <w:divBdr>
        <w:top w:val="none" w:sz="0" w:space="0" w:color="auto"/>
        <w:left w:val="none" w:sz="0" w:space="0" w:color="auto"/>
        <w:bottom w:val="none" w:sz="0" w:space="0" w:color="auto"/>
        <w:right w:val="none" w:sz="0" w:space="0" w:color="auto"/>
      </w:divBdr>
    </w:div>
    <w:div w:id="587664485">
      <w:bodyDiv w:val="1"/>
      <w:marLeft w:val="0"/>
      <w:marRight w:val="0"/>
      <w:marTop w:val="0"/>
      <w:marBottom w:val="0"/>
      <w:divBdr>
        <w:top w:val="none" w:sz="0" w:space="0" w:color="auto"/>
        <w:left w:val="none" w:sz="0" w:space="0" w:color="auto"/>
        <w:bottom w:val="none" w:sz="0" w:space="0" w:color="auto"/>
        <w:right w:val="none" w:sz="0" w:space="0" w:color="auto"/>
      </w:divBdr>
    </w:div>
    <w:div w:id="616713959">
      <w:bodyDiv w:val="1"/>
      <w:marLeft w:val="0"/>
      <w:marRight w:val="0"/>
      <w:marTop w:val="0"/>
      <w:marBottom w:val="0"/>
      <w:divBdr>
        <w:top w:val="none" w:sz="0" w:space="0" w:color="auto"/>
        <w:left w:val="none" w:sz="0" w:space="0" w:color="auto"/>
        <w:bottom w:val="none" w:sz="0" w:space="0" w:color="auto"/>
        <w:right w:val="none" w:sz="0" w:space="0" w:color="auto"/>
      </w:divBdr>
    </w:div>
    <w:div w:id="987825862">
      <w:bodyDiv w:val="1"/>
      <w:marLeft w:val="0"/>
      <w:marRight w:val="0"/>
      <w:marTop w:val="0"/>
      <w:marBottom w:val="0"/>
      <w:divBdr>
        <w:top w:val="none" w:sz="0" w:space="0" w:color="auto"/>
        <w:left w:val="none" w:sz="0" w:space="0" w:color="auto"/>
        <w:bottom w:val="none" w:sz="0" w:space="0" w:color="auto"/>
        <w:right w:val="none" w:sz="0" w:space="0" w:color="auto"/>
      </w:divBdr>
    </w:div>
    <w:div w:id="1003356256">
      <w:bodyDiv w:val="1"/>
      <w:marLeft w:val="0"/>
      <w:marRight w:val="0"/>
      <w:marTop w:val="0"/>
      <w:marBottom w:val="0"/>
      <w:divBdr>
        <w:top w:val="none" w:sz="0" w:space="0" w:color="auto"/>
        <w:left w:val="none" w:sz="0" w:space="0" w:color="auto"/>
        <w:bottom w:val="none" w:sz="0" w:space="0" w:color="auto"/>
        <w:right w:val="none" w:sz="0" w:space="0" w:color="auto"/>
      </w:divBdr>
    </w:div>
    <w:div w:id="1028332217">
      <w:bodyDiv w:val="1"/>
      <w:marLeft w:val="0"/>
      <w:marRight w:val="0"/>
      <w:marTop w:val="0"/>
      <w:marBottom w:val="0"/>
      <w:divBdr>
        <w:top w:val="none" w:sz="0" w:space="0" w:color="auto"/>
        <w:left w:val="none" w:sz="0" w:space="0" w:color="auto"/>
        <w:bottom w:val="none" w:sz="0" w:space="0" w:color="auto"/>
        <w:right w:val="none" w:sz="0" w:space="0" w:color="auto"/>
      </w:divBdr>
    </w:div>
    <w:div w:id="1049108183">
      <w:bodyDiv w:val="1"/>
      <w:marLeft w:val="0"/>
      <w:marRight w:val="0"/>
      <w:marTop w:val="0"/>
      <w:marBottom w:val="0"/>
      <w:divBdr>
        <w:top w:val="none" w:sz="0" w:space="0" w:color="auto"/>
        <w:left w:val="none" w:sz="0" w:space="0" w:color="auto"/>
        <w:bottom w:val="none" w:sz="0" w:space="0" w:color="auto"/>
        <w:right w:val="none" w:sz="0" w:space="0" w:color="auto"/>
      </w:divBdr>
    </w:div>
    <w:div w:id="1078088416">
      <w:bodyDiv w:val="1"/>
      <w:marLeft w:val="0"/>
      <w:marRight w:val="0"/>
      <w:marTop w:val="0"/>
      <w:marBottom w:val="0"/>
      <w:divBdr>
        <w:top w:val="none" w:sz="0" w:space="0" w:color="auto"/>
        <w:left w:val="none" w:sz="0" w:space="0" w:color="auto"/>
        <w:bottom w:val="none" w:sz="0" w:space="0" w:color="auto"/>
        <w:right w:val="none" w:sz="0" w:space="0" w:color="auto"/>
      </w:divBdr>
    </w:div>
    <w:div w:id="1364672307">
      <w:bodyDiv w:val="1"/>
      <w:marLeft w:val="0"/>
      <w:marRight w:val="0"/>
      <w:marTop w:val="0"/>
      <w:marBottom w:val="0"/>
      <w:divBdr>
        <w:top w:val="none" w:sz="0" w:space="0" w:color="auto"/>
        <w:left w:val="none" w:sz="0" w:space="0" w:color="auto"/>
        <w:bottom w:val="none" w:sz="0" w:space="0" w:color="auto"/>
        <w:right w:val="none" w:sz="0" w:space="0" w:color="auto"/>
      </w:divBdr>
    </w:div>
    <w:div w:id="1733962040">
      <w:bodyDiv w:val="1"/>
      <w:marLeft w:val="0"/>
      <w:marRight w:val="0"/>
      <w:marTop w:val="0"/>
      <w:marBottom w:val="0"/>
      <w:divBdr>
        <w:top w:val="none" w:sz="0" w:space="0" w:color="auto"/>
        <w:left w:val="none" w:sz="0" w:space="0" w:color="auto"/>
        <w:bottom w:val="none" w:sz="0" w:space="0" w:color="auto"/>
        <w:right w:val="none" w:sz="0" w:space="0" w:color="auto"/>
      </w:divBdr>
    </w:div>
    <w:div w:id="1902524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La Rue, Sarah</cp:lastModifiedBy>
  <cp:revision>4</cp:revision>
  <dcterms:created xsi:type="dcterms:W3CDTF">2018-11-12T20:00:00Z</dcterms:created>
  <dcterms:modified xsi:type="dcterms:W3CDTF">2018-12-05T16:14:00Z</dcterms:modified>
</cp:coreProperties>
</file>