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7F6F1" w14:textId="2521577D" w:rsidR="003419D3" w:rsidRPr="00A319F0" w:rsidRDefault="008C5863" w:rsidP="003419D3">
      <w:pPr>
        <w:pStyle w:val="EducationDocsTitle"/>
        <w:rPr>
          <w:rFonts w:ascii="Times New Roman" w:eastAsia="Times New Roman" w:hAnsi="Times New Roman" w:cs="Times New Roman"/>
        </w:rPr>
      </w:pPr>
      <w:r>
        <w:rPr>
          <w:rFonts w:eastAsia="Times New Roman"/>
        </w:rPr>
        <w:t>Research and Analyze</w:t>
      </w:r>
    </w:p>
    <w:p w14:paraId="557961AD" w14:textId="77777777" w:rsidR="003419D3" w:rsidRDefault="003419D3" w:rsidP="003419D3">
      <w:pPr>
        <w:rPr>
          <w:rFonts w:ascii="Arial" w:hAnsi="Arial" w:cs="Arial"/>
          <w:color w:val="000000"/>
          <w:sz w:val="18"/>
          <w:szCs w:val="18"/>
        </w:rPr>
      </w:pPr>
    </w:p>
    <w:p w14:paraId="2CA519CB" w14:textId="77777777" w:rsidR="003419D3" w:rsidRPr="003C2E52" w:rsidRDefault="003419D3" w:rsidP="003419D3">
      <w:pPr>
        <w:rPr>
          <w:rFonts w:ascii="Times New Roman" w:hAnsi="Times New Roman" w:cs="Times New Roman"/>
        </w:rPr>
      </w:pPr>
      <w:r w:rsidRPr="003C2E52">
        <w:rPr>
          <w:rFonts w:ascii="Arial" w:hAnsi="Arial" w:cs="Arial"/>
          <w:color w:val="000000"/>
          <w:sz w:val="18"/>
          <w:szCs w:val="18"/>
        </w:rPr>
        <w:t>© The Andy Warhol Museum, one of the four Carnegie Museums of Pittsburgh. All rights reserved.</w:t>
      </w:r>
    </w:p>
    <w:p w14:paraId="54DB4275" w14:textId="77777777" w:rsidR="003419D3" w:rsidRPr="003C2E52" w:rsidRDefault="003419D3" w:rsidP="003419D3">
      <w:pPr>
        <w:rPr>
          <w:rFonts w:ascii="Times New Roman" w:hAnsi="Times New Roman" w:cs="Times New Roman"/>
        </w:rPr>
      </w:pPr>
      <w:r w:rsidRPr="003C2E52">
        <w:rPr>
          <w:rFonts w:ascii="Arial" w:hAnsi="Arial" w:cs="Arial"/>
          <w:color w:val="000000"/>
          <w:sz w:val="14"/>
          <w:szCs w:val="14"/>
        </w:rPr>
        <w:t xml:space="preserve">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The Andy Warhol Foundation for the Visual Arts, Inc. </w:t>
      </w:r>
    </w:p>
    <w:p w14:paraId="7A9167CE" w14:textId="77777777" w:rsidR="003419D3" w:rsidRDefault="003419D3" w:rsidP="003419D3"/>
    <w:p w14:paraId="68E04F50" w14:textId="78E7ADF4" w:rsidR="003419D3" w:rsidRDefault="008C5863" w:rsidP="003419D3">
      <w:pPr>
        <w:jc w:val="center"/>
      </w:pPr>
      <w:r>
        <w:rPr>
          <w:noProof/>
        </w:rPr>
        <w:drawing>
          <wp:inline distT="0" distB="0" distL="0" distR="0" wp14:anchorId="6B09747B" wp14:editId="738C7243">
            <wp:extent cx="2715768" cy="3200400"/>
            <wp:effectExtent l="0" t="0" r="8890" b="0"/>
            <wp:docPr id="1" name="Picture 1" descr="This is a life-sized abstract figurative painting of a woman. She is standing in the center of the composition and is made up of black-outlined geometric shapes, such as triangles, squares, and circles. There are two small black circles towards the top center of the painting resembling a pair of eyes looking out at the viewer. Only three fourths of her body are depicted since the painting stops at her knees. The predominant colors used are reds at the center with blues, greens and yellows making up th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itical Response Lesson 4_Image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5768" cy="3200400"/>
                    </a:xfrm>
                    <a:prstGeom prst="rect">
                      <a:avLst/>
                    </a:prstGeom>
                  </pic:spPr>
                </pic:pic>
              </a:graphicData>
            </a:graphic>
          </wp:inline>
        </w:drawing>
      </w:r>
    </w:p>
    <w:p w14:paraId="004F9838" w14:textId="77777777" w:rsidR="003419D3" w:rsidRDefault="003419D3" w:rsidP="003419D3">
      <w:pPr>
        <w:pStyle w:val="Heading12"/>
      </w:pPr>
      <w:r w:rsidRPr="00A319F0">
        <w:t>Overview</w:t>
      </w:r>
    </w:p>
    <w:p w14:paraId="79F95F5C" w14:textId="39215D17" w:rsidR="003419D3" w:rsidRDefault="008C5863" w:rsidP="003419D3">
      <w:pPr>
        <w:pStyle w:val="Normal2"/>
      </w:pPr>
      <w:r w:rsidRPr="008C5863">
        <w:t>Students learn to establish an informed opinion using research, analysis, artistic methods</w:t>
      </w:r>
      <w:r w:rsidR="00EF2741">
        <w:t>,</w:t>
      </w:r>
      <w:r w:rsidRPr="008C5863">
        <w:t xml:space="preserve"> and previously published opinions to </w:t>
      </w:r>
      <w:proofErr w:type="gramStart"/>
      <w:r w:rsidRPr="008C5863">
        <w:t>compare and contrast</w:t>
      </w:r>
      <w:proofErr w:type="gramEnd"/>
      <w:r w:rsidRPr="008C5863">
        <w:t xml:space="preserve"> different artistic styles.</w:t>
      </w:r>
    </w:p>
    <w:p w14:paraId="6ECC4A37" w14:textId="77777777" w:rsidR="003419D3" w:rsidRDefault="003419D3" w:rsidP="003419D3">
      <w:pPr>
        <w:pStyle w:val="Heading22"/>
      </w:pPr>
      <w:r>
        <w:t>Grade Levels</w:t>
      </w:r>
    </w:p>
    <w:p w14:paraId="2E481000" w14:textId="77777777" w:rsidR="003419D3" w:rsidRDefault="003419D3" w:rsidP="003419D3">
      <w:pPr>
        <w:pStyle w:val="Normal2"/>
        <w:numPr>
          <w:ilvl w:val="0"/>
          <w:numId w:val="1"/>
        </w:numPr>
      </w:pPr>
      <w:r>
        <w:t>Middle school</w:t>
      </w:r>
    </w:p>
    <w:p w14:paraId="1D9A98C2" w14:textId="77777777" w:rsidR="003419D3" w:rsidRDefault="003419D3" w:rsidP="003419D3">
      <w:pPr>
        <w:pStyle w:val="Normal2"/>
        <w:numPr>
          <w:ilvl w:val="0"/>
          <w:numId w:val="1"/>
        </w:numPr>
      </w:pPr>
      <w:r>
        <w:t>High school</w:t>
      </w:r>
    </w:p>
    <w:p w14:paraId="4EE30C43" w14:textId="77777777" w:rsidR="003419D3" w:rsidRDefault="003419D3" w:rsidP="003419D3">
      <w:pPr>
        <w:pStyle w:val="Normal2"/>
      </w:pPr>
    </w:p>
    <w:p w14:paraId="775A529C" w14:textId="77777777" w:rsidR="003419D3" w:rsidRDefault="003419D3" w:rsidP="003419D3">
      <w:pPr>
        <w:pStyle w:val="Heading22"/>
      </w:pPr>
      <w:r>
        <w:t>Subjects</w:t>
      </w:r>
    </w:p>
    <w:p w14:paraId="5F201691" w14:textId="77777777" w:rsidR="003419D3" w:rsidRDefault="003419D3" w:rsidP="003419D3">
      <w:pPr>
        <w:pStyle w:val="Normal2"/>
        <w:numPr>
          <w:ilvl w:val="0"/>
          <w:numId w:val="1"/>
        </w:numPr>
      </w:pPr>
      <w:r>
        <w:t>Arts</w:t>
      </w:r>
    </w:p>
    <w:p w14:paraId="6D0EA817" w14:textId="44670389" w:rsidR="003419D3" w:rsidRDefault="003419D3" w:rsidP="003419D3">
      <w:pPr>
        <w:pStyle w:val="Normal2"/>
        <w:numPr>
          <w:ilvl w:val="0"/>
          <w:numId w:val="1"/>
        </w:numPr>
      </w:pPr>
      <w:r>
        <w:t>Art history</w:t>
      </w:r>
    </w:p>
    <w:p w14:paraId="3EFF7802" w14:textId="14D62156" w:rsidR="008C5863" w:rsidRDefault="008C5863" w:rsidP="003419D3">
      <w:pPr>
        <w:pStyle w:val="Normal2"/>
        <w:numPr>
          <w:ilvl w:val="0"/>
          <w:numId w:val="1"/>
        </w:numPr>
      </w:pPr>
      <w:r>
        <w:t>English and language arts</w:t>
      </w:r>
    </w:p>
    <w:p w14:paraId="66537E61" w14:textId="77777777" w:rsidR="003419D3" w:rsidRDefault="003419D3" w:rsidP="003419D3">
      <w:pPr>
        <w:pStyle w:val="Normal2"/>
        <w:numPr>
          <w:ilvl w:val="0"/>
          <w:numId w:val="1"/>
        </w:numPr>
      </w:pPr>
      <w:r>
        <w:t>Social studies and history</w:t>
      </w:r>
    </w:p>
    <w:p w14:paraId="58D54C08" w14:textId="77777777" w:rsidR="003419D3" w:rsidRDefault="003419D3" w:rsidP="003419D3">
      <w:pPr>
        <w:pStyle w:val="Normal2"/>
      </w:pPr>
    </w:p>
    <w:p w14:paraId="09D2B004" w14:textId="77777777" w:rsidR="003419D3" w:rsidRDefault="003419D3" w:rsidP="003419D3">
      <w:pPr>
        <w:pStyle w:val="Heading22"/>
      </w:pPr>
      <w:r>
        <w:t>Objectives</w:t>
      </w:r>
    </w:p>
    <w:p w14:paraId="608F55AD" w14:textId="77777777" w:rsidR="008C5863" w:rsidRPr="008C5863" w:rsidRDefault="008C5863" w:rsidP="008C5863">
      <w:pPr>
        <w:pStyle w:val="Normal2"/>
        <w:numPr>
          <w:ilvl w:val="0"/>
          <w:numId w:val="19"/>
        </w:numPr>
        <w:rPr>
          <w:lang w:val="en"/>
        </w:rPr>
      </w:pPr>
      <w:r w:rsidRPr="008C5863">
        <w:rPr>
          <w:lang w:val="en"/>
        </w:rPr>
        <w:t>Students will synthesize information regarding two different artistic styles</w:t>
      </w:r>
    </w:p>
    <w:p w14:paraId="75D6C67B" w14:textId="77777777" w:rsidR="008C5863" w:rsidRPr="008C5863" w:rsidRDefault="008C5863" w:rsidP="008C5863">
      <w:pPr>
        <w:pStyle w:val="Normal2"/>
        <w:numPr>
          <w:ilvl w:val="0"/>
          <w:numId w:val="19"/>
        </w:numPr>
        <w:rPr>
          <w:lang w:val="en"/>
        </w:rPr>
      </w:pPr>
      <w:r w:rsidRPr="008C5863">
        <w:rPr>
          <w:lang w:val="en"/>
        </w:rPr>
        <w:t>Students will consider the importance of historical and cultural context when viewing works of art</w:t>
      </w:r>
    </w:p>
    <w:p w14:paraId="4B894775" w14:textId="77777777" w:rsidR="008C5863" w:rsidRPr="008C5863" w:rsidRDefault="008C5863" w:rsidP="008C5863">
      <w:pPr>
        <w:pStyle w:val="Normal2"/>
        <w:numPr>
          <w:ilvl w:val="0"/>
          <w:numId w:val="19"/>
        </w:numPr>
        <w:rPr>
          <w:lang w:val="en"/>
        </w:rPr>
      </w:pPr>
      <w:r w:rsidRPr="008C5863">
        <w:rPr>
          <w:lang w:val="en"/>
        </w:rPr>
        <w:lastRenderedPageBreak/>
        <w:t>Students will analyze values held by different art movements</w:t>
      </w:r>
    </w:p>
    <w:p w14:paraId="6C872732" w14:textId="77777777" w:rsidR="008C5863" w:rsidRPr="008C5863" w:rsidRDefault="008C5863" w:rsidP="008C5863">
      <w:pPr>
        <w:pStyle w:val="Normal2"/>
        <w:numPr>
          <w:ilvl w:val="0"/>
          <w:numId w:val="19"/>
        </w:numPr>
        <w:rPr>
          <w:lang w:val="en"/>
        </w:rPr>
      </w:pPr>
      <w:r w:rsidRPr="008C5863">
        <w:rPr>
          <w:lang w:val="en"/>
        </w:rPr>
        <w:t>Students will explain differences in critical opinions regarding works of art</w:t>
      </w:r>
    </w:p>
    <w:p w14:paraId="256F7F68" w14:textId="77777777" w:rsidR="003419D3" w:rsidRDefault="003419D3" w:rsidP="003419D3">
      <w:pPr>
        <w:pStyle w:val="Normal2"/>
      </w:pPr>
    </w:p>
    <w:p w14:paraId="41778C2D" w14:textId="77777777" w:rsidR="003419D3" w:rsidRPr="00A319F0" w:rsidRDefault="003419D3" w:rsidP="003419D3">
      <w:pPr>
        <w:rPr>
          <w:rFonts w:ascii="Arial" w:hAnsi="Arial"/>
        </w:rPr>
      </w:pPr>
      <w:r>
        <w:br w:type="page"/>
      </w:r>
    </w:p>
    <w:p w14:paraId="5321463B" w14:textId="77777777" w:rsidR="008C5863" w:rsidRPr="008C5863" w:rsidRDefault="008C5863" w:rsidP="008C5863">
      <w:pPr>
        <w:keepNext/>
        <w:keepLines/>
        <w:spacing w:before="240"/>
        <w:outlineLvl w:val="0"/>
        <w:rPr>
          <w:rFonts w:ascii="Arial" w:eastAsiaTheme="majorEastAsia" w:hAnsi="Arial"/>
          <w:sz w:val="48"/>
          <w:szCs w:val="48"/>
        </w:rPr>
      </w:pPr>
      <w:r w:rsidRPr="008C5863">
        <w:rPr>
          <w:rFonts w:ascii="Arial" w:eastAsiaTheme="majorEastAsia" w:hAnsi="Arial"/>
          <w:sz w:val="48"/>
          <w:szCs w:val="48"/>
        </w:rPr>
        <w:lastRenderedPageBreak/>
        <w:t>Materials</w:t>
      </w:r>
    </w:p>
    <w:p w14:paraId="5837370E" w14:textId="77777777" w:rsidR="008C5863" w:rsidRPr="008C5863" w:rsidRDefault="008C5863" w:rsidP="008C5863">
      <w:pPr>
        <w:pStyle w:val="Normal2"/>
        <w:numPr>
          <w:ilvl w:val="0"/>
          <w:numId w:val="21"/>
        </w:numPr>
        <w:rPr>
          <w:lang w:val="en"/>
        </w:rPr>
      </w:pPr>
      <w:r w:rsidRPr="008C5863">
        <w:rPr>
          <w:lang w:val="en"/>
        </w:rPr>
        <w:t>Introduction to Artworks and Styles handout</w:t>
      </w:r>
    </w:p>
    <w:p w14:paraId="5947F1BF" w14:textId="77777777" w:rsidR="008C5863" w:rsidRPr="008C5863" w:rsidRDefault="008C5863" w:rsidP="008C5863">
      <w:pPr>
        <w:pStyle w:val="Normal2"/>
        <w:numPr>
          <w:ilvl w:val="0"/>
          <w:numId w:val="21"/>
        </w:numPr>
        <w:rPr>
          <w:lang w:val="en"/>
        </w:rPr>
      </w:pPr>
      <w:r w:rsidRPr="008C5863">
        <w:rPr>
          <w:lang w:val="en"/>
        </w:rPr>
        <w:t>Historical and Cultural Context handout</w:t>
      </w:r>
    </w:p>
    <w:p w14:paraId="3812082D" w14:textId="77777777" w:rsidR="008C5863" w:rsidRPr="008C5863" w:rsidRDefault="008C5863" w:rsidP="008C5863">
      <w:pPr>
        <w:pStyle w:val="Normal2"/>
        <w:numPr>
          <w:ilvl w:val="0"/>
          <w:numId w:val="21"/>
        </w:numPr>
        <w:rPr>
          <w:lang w:val="en"/>
        </w:rPr>
      </w:pPr>
      <w:r w:rsidRPr="008C5863">
        <w:rPr>
          <w:lang w:val="en"/>
        </w:rPr>
        <w:t>Formal Methods and Artists’ Ideas handout</w:t>
      </w:r>
    </w:p>
    <w:p w14:paraId="26D06D62" w14:textId="77777777" w:rsidR="008C5863" w:rsidRPr="008C5863" w:rsidRDefault="008C5863" w:rsidP="008C5863">
      <w:pPr>
        <w:pStyle w:val="Normal2"/>
        <w:numPr>
          <w:ilvl w:val="0"/>
          <w:numId w:val="21"/>
        </w:numPr>
        <w:rPr>
          <w:lang w:val="en"/>
        </w:rPr>
      </w:pPr>
      <w:r w:rsidRPr="008C5863">
        <w:rPr>
          <w:lang w:val="en"/>
        </w:rPr>
        <w:t>Critiques by Professionals handout</w:t>
      </w:r>
    </w:p>
    <w:p w14:paraId="22497A8F" w14:textId="3BECBA40" w:rsidR="003419D3" w:rsidRPr="008C5863" w:rsidRDefault="008C5863" w:rsidP="008C5863">
      <w:pPr>
        <w:pStyle w:val="Normal2"/>
        <w:numPr>
          <w:ilvl w:val="0"/>
          <w:numId w:val="21"/>
        </w:numPr>
        <w:rPr>
          <w:lang w:val="en"/>
        </w:rPr>
      </w:pPr>
      <w:r w:rsidRPr="008C5863">
        <w:rPr>
          <w:lang w:val="en"/>
        </w:rPr>
        <w:t>Pencils</w:t>
      </w:r>
    </w:p>
    <w:p w14:paraId="7A56F8AB" w14:textId="77777777" w:rsidR="008C5863" w:rsidRPr="00D655AC" w:rsidRDefault="008C5863" w:rsidP="008C5863">
      <w:pPr>
        <w:pStyle w:val="Heading12"/>
        <w:rPr>
          <w:b/>
          <w:sz w:val="24"/>
          <w:szCs w:val="24"/>
        </w:rPr>
      </w:pPr>
      <w:r w:rsidRPr="00D655AC">
        <w:t xml:space="preserve">Discussion Questions </w:t>
      </w:r>
    </w:p>
    <w:p w14:paraId="2D8BF64F" w14:textId="2F1733E5" w:rsidR="008C5863" w:rsidRDefault="008C5863" w:rsidP="008C5863">
      <w:pPr>
        <w:pStyle w:val="Normal2"/>
      </w:pPr>
      <w:r>
        <w:t xml:space="preserve">Explain to students that </w:t>
      </w:r>
      <w:proofErr w:type="gramStart"/>
      <w:r>
        <w:t>in order to</w:t>
      </w:r>
      <w:proofErr w:type="gramEnd"/>
      <w:r>
        <w:t xml:space="preserve"> have an informed opinion, one must have rich knowledge about the subject of the critique—and in this case, rich knowledge about the artworks. Ask students the following questions:</w:t>
      </w:r>
    </w:p>
    <w:p w14:paraId="282EAA8A" w14:textId="77777777" w:rsidR="008C5863" w:rsidRDefault="008C5863" w:rsidP="008C5863">
      <w:pPr>
        <w:pStyle w:val="Normal2"/>
      </w:pPr>
    </w:p>
    <w:p w14:paraId="6D74FA4E" w14:textId="77777777" w:rsidR="008C5863" w:rsidRDefault="008C5863" w:rsidP="008C5863">
      <w:pPr>
        <w:pStyle w:val="Normal2"/>
        <w:numPr>
          <w:ilvl w:val="0"/>
          <w:numId w:val="24"/>
        </w:numPr>
      </w:pPr>
      <w:r>
        <w:t>How do we create an “informed opinion” on art, music, fashion, or literature?</w:t>
      </w:r>
    </w:p>
    <w:p w14:paraId="3BB378B9" w14:textId="77777777" w:rsidR="008C5863" w:rsidRDefault="008C5863" w:rsidP="008C5863">
      <w:pPr>
        <w:pStyle w:val="Normal2"/>
        <w:numPr>
          <w:ilvl w:val="0"/>
          <w:numId w:val="24"/>
        </w:numPr>
      </w:pPr>
      <w:r>
        <w:t>What sources should we consult?</w:t>
      </w:r>
    </w:p>
    <w:p w14:paraId="77EF7C1D" w14:textId="1035B6C6" w:rsidR="003419D3" w:rsidRPr="00D655AC" w:rsidRDefault="008C5863" w:rsidP="008C5863">
      <w:pPr>
        <w:pStyle w:val="Normal2"/>
        <w:numPr>
          <w:ilvl w:val="0"/>
          <w:numId w:val="24"/>
        </w:numPr>
      </w:pPr>
      <w:r>
        <w:t xml:space="preserve">Are facts and opinions equally important when creating an informed opinion? </w:t>
      </w:r>
    </w:p>
    <w:p w14:paraId="5318BB73" w14:textId="77777777" w:rsidR="008C5863" w:rsidRPr="00F455D1" w:rsidRDefault="008C5863" w:rsidP="008C5863">
      <w:pPr>
        <w:pStyle w:val="Heading12"/>
        <w:rPr>
          <w:rFonts w:cs="Arial"/>
          <w:sz w:val="20"/>
          <w:szCs w:val="20"/>
        </w:rPr>
      </w:pPr>
      <w:r>
        <w:t>Procedure</w:t>
      </w:r>
    </w:p>
    <w:p w14:paraId="7FB2F946" w14:textId="058D86F1" w:rsidR="008C5863" w:rsidRPr="008C5863" w:rsidRDefault="008C5863" w:rsidP="008C5863">
      <w:pPr>
        <w:rPr>
          <w:rFonts w:ascii="Arial" w:hAnsi="Arial"/>
        </w:rPr>
      </w:pPr>
      <w:r w:rsidRPr="008C5863">
        <w:rPr>
          <w:rFonts w:ascii="Arial" w:hAnsi="Arial"/>
        </w:rPr>
        <w:t>The four handouts included in this lesson will help students to comprehend and analyze the historical and cultural context in which the artworks were made, the artists’ methods and use of formal principals and conceptual ideas, as well as the critics who have already published opinions about the work. Explain to students that these handouts are examples of the kinds of research a critic would con</w:t>
      </w:r>
      <w:r>
        <w:rPr>
          <w:rFonts w:ascii="Arial" w:hAnsi="Arial"/>
        </w:rPr>
        <w:t>duct before writing a critique.</w:t>
      </w:r>
    </w:p>
    <w:p w14:paraId="1011FF86" w14:textId="77777777" w:rsidR="008C5863" w:rsidRPr="008C5863" w:rsidRDefault="008C5863" w:rsidP="008C5863">
      <w:pPr>
        <w:rPr>
          <w:rFonts w:ascii="Arial" w:hAnsi="Arial"/>
        </w:rPr>
      </w:pPr>
    </w:p>
    <w:p w14:paraId="7C3DAD21" w14:textId="38B77C4A" w:rsidR="008C5863" w:rsidRPr="008C5863" w:rsidRDefault="008C5863" w:rsidP="008C5863">
      <w:pPr>
        <w:pStyle w:val="ListParagraph"/>
        <w:numPr>
          <w:ilvl w:val="0"/>
          <w:numId w:val="25"/>
        </w:numPr>
        <w:rPr>
          <w:rFonts w:ascii="Arial" w:hAnsi="Arial"/>
        </w:rPr>
      </w:pPr>
      <w:r w:rsidRPr="008C5863">
        <w:rPr>
          <w:rFonts w:ascii="Arial" w:hAnsi="Arial"/>
        </w:rPr>
        <w:t xml:space="preserve">Print and photocopy the four handouts. </w:t>
      </w:r>
    </w:p>
    <w:p w14:paraId="443796B3" w14:textId="09F97300" w:rsidR="008C5863" w:rsidRPr="008C5863" w:rsidRDefault="008C5863" w:rsidP="008C5863">
      <w:pPr>
        <w:pStyle w:val="ListParagraph"/>
        <w:numPr>
          <w:ilvl w:val="0"/>
          <w:numId w:val="25"/>
        </w:numPr>
        <w:rPr>
          <w:rFonts w:ascii="Arial" w:hAnsi="Arial"/>
        </w:rPr>
      </w:pPr>
      <w:r w:rsidRPr="008C5863">
        <w:rPr>
          <w:rFonts w:ascii="Arial" w:hAnsi="Arial"/>
        </w:rPr>
        <w:t>Students should read each handout in order and answer the Comprehension and Analysis questions at the end of each handout.</w:t>
      </w:r>
    </w:p>
    <w:p w14:paraId="617F216E" w14:textId="2934FFE3" w:rsidR="008C5863" w:rsidRPr="008C5863" w:rsidRDefault="008C5863" w:rsidP="008C5863">
      <w:pPr>
        <w:pStyle w:val="ListParagraph"/>
        <w:numPr>
          <w:ilvl w:val="0"/>
          <w:numId w:val="25"/>
        </w:numPr>
        <w:rPr>
          <w:rFonts w:ascii="Arial" w:hAnsi="Arial"/>
        </w:rPr>
      </w:pPr>
      <w:r w:rsidRPr="008C5863">
        <w:rPr>
          <w:rFonts w:ascii="Arial" w:hAnsi="Arial"/>
        </w:rPr>
        <w:t>Discuss the student responses to the questions after each reading.</w:t>
      </w:r>
    </w:p>
    <w:p w14:paraId="1BF698E3" w14:textId="77777777" w:rsidR="008C5863" w:rsidRPr="008C5863" w:rsidRDefault="008C5863" w:rsidP="008C5863">
      <w:pPr>
        <w:pStyle w:val="ListParagraph"/>
        <w:numPr>
          <w:ilvl w:val="0"/>
          <w:numId w:val="25"/>
        </w:numPr>
        <w:rPr>
          <w:rFonts w:ascii="Times New Roman" w:eastAsia="Times New Roman" w:hAnsi="Times New Roman" w:cs="Times New Roman"/>
        </w:rPr>
      </w:pPr>
      <w:r w:rsidRPr="008C5863">
        <w:rPr>
          <w:rFonts w:ascii="Arial" w:hAnsi="Arial"/>
        </w:rPr>
        <w:t>Save the student responses to Comprehension and Analysis questions to aid them in writing the final critique in Lesson 5.</w:t>
      </w:r>
    </w:p>
    <w:p w14:paraId="4AAF8A78" w14:textId="77777777" w:rsidR="008C5863" w:rsidRDefault="008C5863" w:rsidP="008C5863"/>
    <w:p w14:paraId="4B5FE766" w14:textId="77777777" w:rsidR="008C5863" w:rsidRDefault="008C5863" w:rsidP="008C5863">
      <w:pPr>
        <w:pStyle w:val="Heading12"/>
      </w:pPr>
      <w:r>
        <w:t>Wrap-up</w:t>
      </w:r>
    </w:p>
    <w:p w14:paraId="6AF85683" w14:textId="77777777" w:rsidR="008C5863" w:rsidRDefault="008C5863" w:rsidP="008C5863">
      <w:pPr>
        <w:pStyle w:val="Normal2"/>
      </w:pPr>
      <w:r>
        <w:t>Discuss with students how they might conduct their own research to inform future opinions on works of art:</w:t>
      </w:r>
    </w:p>
    <w:p w14:paraId="541BD1C8" w14:textId="6E55DD96" w:rsidR="008C5863" w:rsidRDefault="008C5863" w:rsidP="008C5863">
      <w:pPr>
        <w:pStyle w:val="Normal2"/>
        <w:numPr>
          <w:ilvl w:val="0"/>
          <w:numId w:val="29"/>
        </w:numPr>
      </w:pPr>
      <w:r>
        <w:t>Where do you locate trusted sources?</w:t>
      </w:r>
    </w:p>
    <w:p w14:paraId="12912F3B" w14:textId="77777777" w:rsidR="008C5863" w:rsidRDefault="008C5863" w:rsidP="008C5863">
      <w:pPr>
        <w:pStyle w:val="Normal2"/>
        <w:numPr>
          <w:ilvl w:val="0"/>
          <w:numId w:val="29"/>
        </w:numPr>
      </w:pPr>
      <w:r>
        <w:t xml:space="preserve">How do you distinguish an academic source from popular opinion? </w:t>
      </w:r>
    </w:p>
    <w:p w14:paraId="34C34F71" w14:textId="4FFD1917" w:rsidR="003419D3" w:rsidRPr="008C5863" w:rsidRDefault="008C5863" w:rsidP="008C5863">
      <w:pPr>
        <w:pStyle w:val="Normal2"/>
        <w:numPr>
          <w:ilvl w:val="0"/>
          <w:numId w:val="29"/>
        </w:numPr>
      </w:pPr>
      <w:r>
        <w:t>How do you cite various sources (MLA, APA, Chicago Manual Style etc.)</w:t>
      </w:r>
      <w:r w:rsidR="00EF2741">
        <w:t>?</w:t>
      </w:r>
      <w:bookmarkStart w:id="0" w:name="_GoBack"/>
      <w:bookmarkEnd w:id="0"/>
      <w:r w:rsidR="003419D3">
        <w:br w:type="page"/>
      </w:r>
    </w:p>
    <w:p w14:paraId="0DDFF189" w14:textId="77777777" w:rsidR="003419D3" w:rsidRDefault="003419D3" w:rsidP="003419D3">
      <w:pPr>
        <w:pStyle w:val="Normal2"/>
      </w:pPr>
    </w:p>
    <w:p w14:paraId="6341BE6E" w14:textId="4BD95054" w:rsidR="003419D3" w:rsidRDefault="003419D3" w:rsidP="003419D3">
      <w:pPr>
        <w:pStyle w:val="Heading22"/>
      </w:pPr>
      <w:r>
        <w:t>Asse</w:t>
      </w:r>
      <w:r w:rsidR="002E3092">
        <w:t>s</w:t>
      </w:r>
      <w:r>
        <w:t>sments</w:t>
      </w:r>
    </w:p>
    <w:p w14:paraId="269FAFE5" w14:textId="493642AD" w:rsidR="008C5863" w:rsidRDefault="008C5863" w:rsidP="003419D3">
      <w:pPr>
        <w:pStyle w:val="ListParagraph"/>
        <w:numPr>
          <w:ilvl w:val="0"/>
          <w:numId w:val="5"/>
        </w:numPr>
        <w:rPr>
          <w:rFonts w:ascii="Arial" w:hAnsi="Arial" w:cs="Arial"/>
        </w:rPr>
      </w:pPr>
      <w:r>
        <w:rPr>
          <w:rFonts w:ascii="Arial" w:hAnsi="Arial" w:cs="Arial"/>
        </w:rPr>
        <w:t>Aesthetics 1</w:t>
      </w:r>
    </w:p>
    <w:p w14:paraId="6C335B7F" w14:textId="0017A849" w:rsidR="003419D3" w:rsidRDefault="00357CA5" w:rsidP="003419D3">
      <w:pPr>
        <w:pStyle w:val="ListParagraph"/>
        <w:numPr>
          <w:ilvl w:val="0"/>
          <w:numId w:val="5"/>
        </w:numPr>
        <w:rPr>
          <w:rFonts w:ascii="Arial" w:hAnsi="Arial" w:cs="Arial"/>
        </w:rPr>
      </w:pPr>
      <w:r>
        <w:rPr>
          <w:rFonts w:ascii="Arial" w:hAnsi="Arial" w:cs="Arial"/>
        </w:rPr>
        <w:t>Aesthetics 2</w:t>
      </w:r>
    </w:p>
    <w:p w14:paraId="3940A571" w14:textId="08894017" w:rsidR="008C5863" w:rsidRDefault="008C5863" w:rsidP="003419D3">
      <w:pPr>
        <w:pStyle w:val="ListParagraph"/>
        <w:numPr>
          <w:ilvl w:val="0"/>
          <w:numId w:val="5"/>
        </w:numPr>
        <w:rPr>
          <w:rFonts w:ascii="Arial" w:hAnsi="Arial" w:cs="Arial"/>
        </w:rPr>
      </w:pPr>
      <w:r>
        <w:rPr>
          <w:rFonts w:ascii="Arial" w:hAnsi="Arial" w:cs="Arial"/>
        </w:rPr>
        <w:t>Aesthetics 3</w:t>
      </w:r>
    </w:p>
    <w:p w14:paraId="146C5E6B" w14:textId="74FBEE1C" w:rsidR="008C5863" w:rsidRDefault="008C5863" w:rsidP="003419D3">
      <w:pPr>
        <w:pStyle w:val="ListParagraph"/>
        <w:numPr>
          <w:ilvl w:val="0"/>
          <w:numId w:val="5"/>
        </w:numPr>
        <w:rPr>
          <w:rFonts w:ascii="Arial" w:hAnsi="Arial" w:cs="Arial"/>
        </w:rPr>
      </w:pPr>
      <w:r>
        <w:rPr>
          <w:rFonts w:ascii="Arial" w:hAnsi="Arial" w:cs="Arial"/>
        </w:rPr>
        <w:t>Communication 1</w:t>
      </w:r>
    </w:p>
    <w:p w14:paraId="7FEAA8E5" w14:textId="01A3E6CD" w:rsidR="008C5863" w:rsidRPr="00D655AC" w:rsidRDefault="008C5863" w:rsidP="003419D3">
      <w:pPr>
        <w:pStyle w:val="ListParagraph"/>
        <w:numPr>
          <w:ilvl w:val="0"/>
          <w:numId w:val="5"/>
        </w:numPr>
        <w:rPr>
          <w:rFonts w:ascii="Arial" w:hAnsi="Arial" w:cs="Arial"/>
        </w:rPr>
      </w:pPr>
      <w:r>
        <w:rPr>
          <w:rFonts w:ascii="Arial" w:hAnsi="Arial" w:cs="Arial"/>
        </w:rPr>
        <w:t>Communication 2</w:t>
      </w:r>
    </w:p>
    <w:p w14:paraId="094A19AA" w14:textId="07D9F023" w:rsidR="003419D3" w:rsidRDefault="003419D3" w:rsidP="003419D3">
      <w:pPr>
        <w:pStyle w:val="ListParagraph"/>
        <w:numPr>
          <w:ilvl w:val="0"/>
          <w:numId w:val="5"/>
        </w:numPr>
        <w:rPr>
          <w:rFonts w:ascii="Arial" w:hAnsi="Arial" w:cs="Arial"/>
        </w:rPr>
      </w:pPr>
      <w:r w:rsidRPr="00D655AC">
        <w:rPr>
          <w:rFonts w:ascii="Arial" w:hAnsi="Arial" w:cs="Arial"/>
        </w:rPr>
        <w:t>Communication 3</w:t>
      </w:r>
    </w:p>
    <w:p w14:paraId="4EDE21E4" w14:textId="7FBC7705" w:rsidR="008C5863" w:rsidRDefault="008C5863" w:rsidP="003419D3">
      <w:pPr>
        <w:pStyle w:val="ListParagraph"/>
        <w:numPr>
          <w:ilvl w:val="0"/>
          <w:numId w:val="5"/>
        </w:numPr>
        <w:rPr>
          <w:rFonts w:ascii="Arial" w:hAnsi="Arial" w:cs="Arial"/>
        </w:rPr>
      </w:pPr>
      <w:r>
        <w:rPr>
          <w:rFonts w:ascii="Arial" w:hAnsi="Arial" w:cs="Arial"/>
        </w:rPr>
        <w:t>Critical thinking 1</w:t>
      </w:r>
    </w:p>
    <w:p w14:paraId="7C2EF2D9" w14:textId="05DC778B" w:rsidR="008C5863" w:rsidRDefault="008C5863" w:rsidP="003419D3">
      <w:pPr>
        <w:pStyle w:val="ListParagraph"/>
        <w:numPr>
          <w:ilvl w:val="0"/>
          <w:numId w:val="5"/>
        </w:numPr>
        <w:rPr>
          <w:rFonts w:ascii="Arial" w:hAnsi="Arial" w:cs="Arial"/>
        </w:rPr>
      </w:pPr>
      <w:r>
        <w:rPr>
          <w:rFonts w:ascii="Arial" w:hAnsi="Arial" w:cs="Arial"/>
        </w:rPr>
        <w:t>Critical thinking 2</w:t>
      </w:r>
    </w:p>
    <w:p w14:paraId="75E2D4E0" w14:textId="2030BE16" w:rsidR="008C5863" w:rsidRDefault="008C5863" w:rsidP="003419D3">
      <w:pPr>
        <w:pStyle w:val="ListParagraph"/>
        <w:numPr>
          <w:ilvl w:val="0"/>
          <w:numId w:val="5"/>
        </w:numPr>
        <w:rPr>
          <w:rFonts w:ascii="Arial" w:hAnsi="Arial" w:cs="Arial"/>
        </w:rPr>
      </w:pPr>
      <w:r>
        <w:rPr>
          <w:rFonts w:ascii="Arial" w:hAnsi="Arial" w:cs="Arial"/>
        </w:rPr>
        <w:t>Critical thinking 4</w:t>
      </w:r>
    </w:p>
    <w:p w14:paraId="08F908C5" w14:textId="5162C856" w:rsidR="008C5863" w:rsidRDefault="008C5863" w:rsidP="003419D3">
      <w:pPr>
        <w:pStyle w:val="ListParagraph"/>
        <w:numPr>
          <w:ilvl w:val="0"/>
          <w:numId w:val="5"/>
        </w:numPr>
        <w:rPr>
          <w:rFonts w:ascii="Arial" w:hAnsi="Arial" w:cs="Arial"/>
        </w:rPr>
      </w:pPr>
      <w:r>
        <w:rPr>
          <w:rFonts w:ascii="Arial" w:hAnsi="Arial" w:cs="Arial"/>
        </w:rPr>
        <w:t>Historical context 1</w:t>
      </w:r>
    </w:p>
    <w:p w14:paraId="55AC79E9" w14:textId="46882893" w:rsidR="008C5863" w:rsidRDefault="008C5863" w:rsidP="003419D3">
      <w:pPr>
        <w:pStyle w:val="ListParagraph"/>
        <w:numPr>
          <w:ilvl w:val="0"/>
          <w:numId w:val="5"/>
        </w:numPr>
        <w:rPr>
          <w:rFonts w:ascii="Arial" w:hAnsi="Arial" w:cs="Arial"/>
        </w:rPr>
      </w:pPr>
      <w:r>
        <w:rPr>
          <w:rFonts w:ascii="Arial" w:hAnsi="Arial" w:cs="Arial"/>
        </w:rPr>
        <w:t>Historical context 2</w:t>
      </w:r>
    </w:p>
    <w:p w14:paraId="70895D2D" w14:textId="23BA23CD" w:rsidR="008C5863" w:rsidRDefault="008C5863" w:rsidP="003419D3">
      <w:pPr>
        <w:pStyle w:val="ListParagraph"/>
        <w:numPr>
          <w:ilvl w:val="0"/>
          <w:numId w:val="5"/>
        </w:numPr>
        <w:rPr>
          <w:rFonts w:ascii="Arial" w:hAnsi="Arial" w:cs="Arial"/>
        </w:rPr>
      </w:pPr>
      <w:r>
        <w:rPr>
          <w:rFonts w:ascii="Arial" w:hAnsi="Arial" w:cs="Arial"/>
        </w:rPr>
        <w:t>Historical context 3</w:t>
      </w:r>
    </w:p>
    <w:p w14:paraId="36FC27BF" w14:textId="58F1AF7F" w:rsidR="008C5863" w:rsidRPr="00D655AC" w:rsidRDefault="008C5863" w:rsidP="003419D3">
      <w:pPr>
        <w:pStyle w:val="ListParagraph"/>
        <w:numPr>
          <w:ilvl w:val="0"/>
          <w:numId w:val="5"/>
        </w:numPr>
        <w:rPr>
          <w:rFonts w:ascii="Arial" w:hAnsi="Arial" w:cs="Arial"/>
        </w:rPr>
      </w:pPr>
      <w:r>
        <w:rPr>
          <w:rFonts w:ascii="Arial" w:hAnsi="Arial" w:cs="Arial"/>
        </w:rPr>
        <w:t>Historical context 4</w:t>
      </w:r>
    </w:p>
    <w:p w14:paraId="4BB1AD89" w14:textId="77777777" w:rsidR="00E113A9" w:rsidRPr="003419D3" w:rsidRDefault="00E113A9">
      <w:pPr>
        <w:rPr>
          <w:b/>
        </w:rPr>
      </w:pPr>
    </w:p>
    <w:sectPr w:rsidR="00E113A9" w:rsidRPr="003419D3" w:rsidSect="003C2E52">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60D86" w14:textId="77777777" w:rsidR="00AB1D01" w:rsidRDefault="00AB1D01" w:rsidP="003419D3">
      <w:r>
        <w:separator/>
      </w:r>
    </w:p>
  </w:endnote>
  <w:endnote w:type="continuationSeparator" w:id="0">
    <w:p w14:paraId="59887547" w14:textId="77777777" w:rsidR="00AB1D01" w:rsidRDefault="00AB1D01" w:rsidP="00341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4CC7D" w14:textId="77777777" w:rsidR="000C171C" w:rsidRPr="000C171C" w:rsidRDefault="00DE0A6D" w:rsidP="000C171C">
    <w:pPr>
      <w:rPr>
        <w:rFonts w:ascii="Times New Roman" w:eastAsia="Times New Roman" w:hAnsi="Times New Roman" w:cs="Times New Roman"/>
      </w:rPr>
    </w:pPr>
    <w:r w:rsidRPr="000C171C">
      <w:rPr>
        <w:rFonts w:ascii="Arial" w:eastAsia="Times New Roman" w:hAnsi="Arial" w:cs="Arial"/>
        <w:color w:val="000000"/>
        <w:sz w:val="18"/>
        <w:szCs w:val="18"/>
      </w:rPr>
      <w:t>© The Andy Warhol Museum, one of the four Carnegie Museums of Pittsburgh.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6ECDF" w14:textId="77777777" w:rsidR="000C171C" w:rsidRPr="000C171C" w:rsidRDefault="00DE0A6D" w:rsidP="000C171C">
    <w:pPr>
      <w:rPr>
        <w:rFonts w:ascii="Times New Roman" w:eastAsia="Times New Roman" w:hAnsi="Times New Roman" w:cs="Times New Roman"/>
      </w:rPr>
    </w:pPr>
    <w:r w:rsidRPr="000C171C">
      <w:rPr>
        <w:rFonts w:ascii="Arial" w:eastAsia="Times New Roman" w:hAnsi="Arial" w:cs="Arial"/>
        <w:color w:val="000000"/>
        <w:sz w:val="18"/>
        <w:szCs w:val="18"/>
      </w:rPr>
      <w:t>© The Andy Warhol Museum, one of the four Carnegie Museums of Pittsburgh.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37C00" w14:textId="77777777" w:rsidR="00AB1D01" w:rsidRDefault="00AB1D01" w:rsidP="003419D3">
      <w:r>
        <w:separator/>
      </w:r>
    </w:p>
  </w:footnote>
  <w:footnote w:type="continuationSeparator" w:id="0">
    <w:p w14:paraId="6567CB05" w14:textId="77777777" w:rsidR="00AB1D01" w:rsidRDefault="00AB1D01" w:rsidP="00341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30502" w14:textId="312B1D19" w:rsidR="003C2E52" w:rsidRDefault="008C5863" w:rsidP="003C2E52">
    <w:pPr>
      <w:pStyle w:val="Header"/>
      <w:jc w:val="right"/>
      <w:rPr>
        <w:rFonts w:ascii="Arial" w:hAnsi="Arial" w:cs="Arial"/>
        <w:b/>
      </w:rPr>
    </w:pPr>
    <w:r>
      <w:rPr>
        <w:rFonts w:ascii="Arial" w:hAnsi="Arial" w:cs="Arial"/>
        <w:b/>
      </w:rPr>
      <w:t>Critical Response: Lesson 4</w:t>
    </w:r>
  </w:p>
  <w:p w14:paraId="1E942221" w14:textId="77777777" w:rsidR="003419D3" w:rsidRPr="003C2E52" w:rsidRDefault="003419D3" w:rsidP="003419D3">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F4EC9"/>
    <w:multiLevelType w:val="hybridMultilevel"/>
    <w:tmpl w:val="5BF41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261B4"/>
    <w:multiLevelType w:val="hybridMultilevel"/>
    <w:tmpl w:val="280EE7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E6F65"/>
    <w:multiLevelType w:val="hybridMultilevel"/>
    <w:tmpl w:val="771CE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5195A"/>
    <w:multiLevelType w:val="multilevel"/>
    <w:tmpl w:val="A20E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321AFB"/>
    <w:multiLevelType w:val="multilevel"/>
    <w:tmpl w:val="99980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0B4FA9"/>
    <w:multiLevelType w:val="multilevel"/>
    <w:tmpl w:val="8104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C91333"/>
    <w:multiLevelType w:val="multilevel"/>
    <w:tmpl w:val="6D6C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9A71A6"/>
    <w:multiLevelType w:val="multilevel"/>
    <w:tmpl w:val="7A92C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531E02"/>
    <w:multiLevelType w:val="multilevel"/>
    <w:tmpl w:val="EEAC0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944DEA"/>
    <w:multiLevelType w:val="multilevel"/>
    <w:tmpl w:val="99CE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5A4D09"/>
    <w:multiLevelType w:val="hybridMultilevel"/>
    <w:tmpl w:val="1A2C909A"/>
    <w:lvl w:ilvl="0" w:tplc="6DEA25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8A3BEF"/>
    <w:multiLevelType w:val="hybridMultilevel"/>
    <w:tmpl w:val="0DD60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5E0A6D"/>
    <w:multiLevelType w:val="multilevel"/>
    <w:tmpl w:val="7358707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DD440C3"/>
    <w:multiLevelType w:val="multilevel"/>
    <w:tmpl w:val="7358707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2CC478A"/>
    <w:multiLevelType w:val="hybridMultilevel"/>
    <w:tmpl w:val="7CC2C2F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201183"/>
    <w:multiLevelType w:val="hybridMultilevel"/>
    <w:tmpl w:val="EF92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2347F6"/>
    <w:multiLevelType w:val="hybridMultilevel"/>
    <w:tmpl w:val="F4EEE3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38C5C44"/>
    <w:multiLevelType w:val="hybridMultilevel"/>
    <w:tmpl w:val="EB06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6A7299"/>
    <w:multiLevelType w:val="hybridMultilevel"/>
    <w:tmpl w:val="48567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791FD8"/>
    <w:multiLevelType w:val="multilevel"/>
    <w:tmpl w:val="E44E069A"/>
    <w:lvl w:ilvl="0">
      <w:start w:val="1"/>
      <w:numFmt w:val="decimal"/>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1C03E9F"/>
    <w:multiLevelType w:val="hybridMultilevel"/>
    <w:tmpl w:val="2266086A"/>
    <w:lvl w:ilvl="0" w:tplc="4F80413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2373D7"/>
    <w:multiLevelType w:val="hybridMultilevel"/>
    <w:tmpl w:val="82707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5F2741"/>
    <w:multiLevelType w:val="multilevel"/>
    <w:tmpl w:val="7358707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6CC7AA4"/>
    <w:multiLevelType w:val="hybridMultilevel"/>
    <w:tmpl w:val="70E4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C9017B"/>
    <w:multiLevelType w:val="hybridMultilevel"/>
    <w:tmpl w:val="01DCAF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D3D10C8"/>
    <w:multiLevelType w:val="hybridMultilevel"/>
    <w:tmpl w:val="A398A62C"/>
    <w:lvl w:ilvl="0" w:tplc="6DEA25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212092"/>
    <w:multiLevelType w:val="hybridMultilevel"/>
    <w:tmpl w:val="8CB0CF10"/>
    <w:lvl w:ilvl="0" w:tplc="0C0A2B18">
      <w:start w:val="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D91FC5"/>
    <w:multiLevelType w:val="multilevel"/>
    <w:tmpl w:val="E2D4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FF63C8"/>
    <w:multiLevelType w:val="hybridMultilevel"/>
    <w:tmpl w:val="8FFAD6F0"/>
    <w:lvl w:ilvl="0" w:tplc="6DEA25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28"/>
  </w:num>
  <w:num w:numId="4">
    <w:abstractNumId w:val="21"/>
  </w:num>
  <w:num w:numId="5">
    <w:abstractNumId w:val="9"/>
  </w:num>
  <w:num w:numId="6">
    <w:abstractNumId w:val="6"/>
  </w:num>
  <w:num w:numId="7">
    <w:abstractNumId w:val="11"/>
  </w:num>
  <w:num w:numId="8">
    <w:abstractNumId w:val="27"/>
  </w:num>
  <w:num w:numId="9">
    <w:abstractNumId w:val="0"/>
  </w:num>
  <w:num w:numId="10">
    <w:abstractNumId w:val="3"/>
  </w:num>
  <w:num w:numId="11">
    <w:abstractNumId w:val="1"/>
  </w:num>
  <w:num w:numId="12">
    <w:abstractNumId w:val="16"/>
  </w:num>
  <w:num w:numId="13">
    <w:abstractNumId w:val="24"/>
  </w:num>
  <w:num w:numId="14">
    <w:abstractNumId w:val="5"/>
  </w:num>
  <w:num w:numId="15">
    <w:abstractNumId w:val="2"/>
  </w:num>
  <w:num w:numId="16">
    <w:abstractNumId w:val="18"/>
  </w:num>
  <w:num w:numId="17">
    <w:abstractNumId w:val="20"/>
  </w:num>
  <w:num w:numId="18">
    <w:abstractNumId w:val="17"/>
  </w:num>
  <w:num w:numId="19">
    <w:abstractNumId w:val="13"/>
  </w:num>
  <w:num w:numId="20">
    <w:abstractNumId w:val="8"/>
  </w:num>
  <w:num w:numId="21">
    <w:abstractNumId w:val="22"/>
  </w:num>
  <w:num w:numId="22">
    <w:abstractNumId w:val="4"/>
  </w:num>
  <w:num w:numId="23">
    <w:abstractNumId w:val="7"/>
  </w:num>
  <w:num w:numId="24">
    <w:abstractNumId w:val="12"/>
  </w:num>
  <w:num w:numId="25">
    <w:abstractNumId w:val="19"/>
  </w:num>
  <w:num w:numId="26">
    <w:abstractNumId w:val="15"/>
  </w:num>
  <w:num w:numId="27">
    <w:abstractNumId w:val="26"/>
  </w:num>
  <w:num w:numId="28">
    <w:abstractNumId w:val="1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9D3"/>
    <w:rsid w:val="002E3092"/>
    <w:rsid w:val="003419D3"/>
    <w:rsid w:val="00357CA5"/>
    <w:rsid w:val="0049061F"/>
    <w:rsid w:val="004C7687"/>
    <w:rsid w:val="005160D6"/>
    <w:rsid w:val="005B0736"/>
    <w:rsid w:val="0081199E"/>
    <w:rsid w:val="008C5863"/>
    <w:rsid w:val="009173C0"/>
    <w:rsid w:val="00AB1D01"/>
    <w:rsid w:val="00BD6205"/>
    <w:rsid w:val="00CE4E89"/>
    <w:rsid w:val="00DE0A6D"/>
    <w:rsid w:val="00E04928"/>
    <w:rsid w:val="00E113A9"/>
    <w:rsid w:val="00EF2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258B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9D3"/>
  </w:style>
  <w:style w:type="paragraph" w:styleId="Heading1">
    <w:name w:val="heading 1"/>
    <w:basedOn w:val="Normal"/>
    <w:next w:val="Normal"/>
    <w:link w:val="Heading1Char"/>
    <w:uiPriority w:val="9"/>
    <w:qFormat/>
    <w:rsid w:val="004C76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C76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ucationDocsTitle">
    <w:name w:val="Education Docs Title"/>
    <w:basedOn w:val="Title"/>
    <w:next w:val="Normal"/>
    <w:qFormat/>
    <w:rsid w:val="004C7687"/>
    <w:rPr>
      <w:rFonts w:ascii="Arial" w:hAnsi="Arial"/>
    </w:rPr>
  </w:style>
  <w:style w:type="paragraph" w:styleId="Title">
    <w:name w:val="Title"/>
    <w:basedOn w:val="Normal"/>
    <w:next w:val="Normal"/>
    <w:link w:val="TitleChar"/>
    <w:uiPriority w:val="10"/>
    <w:qFormat/>
    <w:rsid w:val="004C76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687"/>
    <w:rPr>
      <w:rFonts w:asciiTheme="majorHAnsi" w:eastAsiaTheme="majorEastAsia" w:hAnsiTheme="majorHAnsi" w:cstheme="majorBidi"/>
      <w:spacing w:val="-10"/>
      <w:kern w:val="28"/>
      <w:sz w:val="56"/>
      <w:szCs w:val="56"/>
    </w:rPr>
  </w:style>
  <w:style w:type="paragraph" w:customStyle="1" w:styleId="Heading12">
    <w:name w:val="Heading1.2"/>
    <w:basedOn w:val="Heading1"/>
    <w:qFormat/>
    <w:rsid w:val="004C7687"/>
    <w:rPr>
      <w:rFonts w:ascii="Arial" w:hAnsi="Arial" w:cstheme="minorBidi"/>
      <w:color w:val="auto"/>
      <w:sz w:val="48"/>
      <w:szCs w:val="48"/>
    </w:rPr>
  </w:style>
  <w:style w:type="character" w:customStyle="1" w:styleId="Heading1Char">
    <w:name w:val="Heading 1 Char"/>
    <w:basedOn w:val="DefaultParagraphFont"/>
    <w:link w:val="Heading1"/>
    <w:uiPriority w:val="9"/>
    <w:rsid w:val="004C7687"/>
    <w:rPr>
      <w:rFonts w:asciiTheme="majorHAnsi" w:eastAsiaTheme="majorEastAsia" w:hAnsiTheme="majorHAnsi" w:cstheme="majorBidi"/>
      <w:color w:val="2E74B5" w:themeColor="accent1" w:themeShade="BF"/>
      <w:sz w:val="32"/>
      <w:szCs w:val="32"/>
    </w:rPr>
  </w:style>
  <w:style w:type="paragraph" w:customStyle="1" w:styleId="Normal2">
    <w:name w:val="Normal 2"/>
    <w:basedOn w:val="Normal"/>
    <w:qFormat/>
    <w:rsid w:val="004C7687"/>
    <w:rPr>
      <w:rFonts w:ascii="Arial" w:hAnsi="Arial"/>
    </w:rPr>
  </w:style>
  <w:style w:type="paragraph" w:customStyle="1" w:styleId="Heading22">
    <w:name w:val="Heading2.2"/>
    <w:basedOn w:val="Heading2"/>
    <w:qFormat/>
    <w:rsid w:val="004C7687"/>
    <w:rPr>
      <w:rFonts w:ascii="Arial" w:hAnsi="Arial" w:cstheme="minorBidi"/>
      <w:color w:val="auto"/>
    </w:rPr>
  </w:style>
  <w:style w:type="character" w:customStyle="1" w:styleId="Heading2Char">
    <w:name w:val="Heading 2 Char"/>
    <w:basedOn w:val="DefaultParagraphFont"/>
    <w:link w:val="Heading2"/>
    <w:uiPriority w:val="9"/>
    <w:semiHidden/>
    <w:rsid w:val="004C768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3419D3"/>
    <w:pPr>
      <w:tabs>
        <w:tab w:val="center" w:pos="4680"/>
        <w:tab w:val="right" w:pos="9360"/>
      </w:tabs>
    </w:pPr>
  </w:style>
  <w:style w:type="character" w:customStyle="1" w:styleId="HeaderChar">
    <w:name w:val="Header Char"/>
    <w:basedOn w:val="DefaultParagraphFont"/>
    <w:link w:val="Header"/>
    <w:uiPriority w:val="99"/>
    <w:rsid w:val="003419D3"/>
  </w:style>
  <w:style w:type="paragraph" w:styleId="NormalWeb">
    <w:name w:val="Normal (Web)"/>
    <w:basedOn w:val="Normal"/>
    <w:uiPriority w:val="99"/>
    <w:unhideWhenUsed/>
    <w:rsid w:val="003419D3"/>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3419D3"/>
    <w:pPr>
      <w:ind w:left="720"/>
      <w:contextualSpacing/>
    </w:pPr>
  </w:style>
  <w:style w:type="character" w:styleId="Hyperlink">
    <w:name w:val="Hyperlink"/>
    <w:basedOn w:val="DefaultParagraphFont"/>
    <w:uiPriority w:val="99"/>
    <w:unhideWhenUsed/>
    <w:rsid w:val="003419D3"/>
    <w:rPr>
      <w:color w:val="0000FF"/>
      <w:u w:val="single"/>
    </w:rPr>
  </w:style>
  <w:style w:type="paragraph" w:styleId="Footer">
    <w:name w:val="footer"/>
    <w:basedOn w:val="Normal"/>
    <w:link w:val="FooterChar"/>
    <w:uiPriority w:val="99"/>
    <w:unhideWhenUsed/>
    <w:rsid w:val="003419D3"/>
    <w:pPr>
      <w:tabs>
        <w:tab w:val="center" w:pos="4680"/>
        <w:tab w:val="right" w:pos="9360"/>
      </w:tabs>
    </w:pPr>
  </w:style>
  <w:style w:type="character" w:customStyle="1" w:styleId="FooterChar">
    <w:name w:val="Footer Char"/>
    <w:basedOn w:val="DefaultParagraphFont"/>
    <w:link w:val="Footer"/>
    <w:uiPriority w:val="99"/>
    <w:rsid w:val="00341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80191">
      <w:bodyDiv w:val="1"/>
      <w:marLeft w:val="0"/>
      <w:marRight w:val="0"/>
      <w:marTop w:val="0"/>
      <w:marBottom w:val="0"/>
      <w:divBdr>
        <w:top w:val="none" w:sz="0" w:space="0" w:color="auto"/>
        <w:left w:val="none" w:sz="0" w:space="0" w:color="auto"/>
        <w:bottom w:val="none" w:sz="0" w:space="0" w:color="auto"/>
        <w:right w:val="none" w:sz="0" w:space="0" w:color="auto"/>
      </w:divBdr>
    </w:div>
    <w:div w:id="110248364">
      <w:bodyDiv w:val="1"/>
      <w:marLeft w:val="0"/>
      <w:marRight w:val="0"/>
      <w:marTop w:val="0"/>
      <w:marBottom w:val="0"/>
      <w:divBdr>
        <w:top w:val="none" w:sz="0" w:space="0" w:color="auto"/>
        <w:left w:val="none" w:sz="0" w:space="0" w:color="auto"/>
        <w:bottom w:val="none" w:sz="0" w:space="0" w:color="auto"/>
        <w:right w:val="none" w:sz="0" w:space="0" w:color="auto"/>
      </w:divBdr>
    </w:div>
    <w:div w:id="250966369">
      <w:bodyDiv w:val="1"/>
      <w:marLeft w:val="0"/>
      <w:marRight w:val="0"/>
      <w:marTop w:val="0"/>
      <w:marBottom w:val="0"/>
      <w:divBdr>
        <w:top w:val="none" w:sz="0" w:space="0" w:color="auto"/>
        <w:left w:val="none" w:sz="0" w:space="0" w:color="auto"/>
        <w:bottom w:val="none" w:sz="0" w:space="0" w:color="auto"/>
        <w:right w:val="none" w:sz="0" w:space="0" w:color="auto"/>
      </w:divBdr>
    </w:div>
    <w:div w:id="268851107">
      <w:bodyDiv w:val="1"/>
      <w:marLeft w:val="0"/>
      <w:marRight w:val="0"/>
      <w:marTop w:val="0"/>
      <w:marBottom w:val="0"/>
      <w:divBdr>
        <w:top w:val="none" w:sz="0" w:space="0" w:color="auto"/>
        <w:left w:val="none" w:sz="0" w:space="0" w:color="auto"/>
        <w:bottom w:val="none" w:sz="0" w:space="0" w:color="auto"/>
        <w:right w:val="none" w:sz="0" w:space="0" w:color="auto"/>
      </w:divBdr>
    </w:div>
    <w:div w:id="476800510">
      <w:bodyDiv w:val="1"/>
      <w:marLeft w:val="0"/>
      <w:marRight w:val="0"/>
      <w:marTop w:val="0"/>
      <w:marBottom w:val="0"/>
      <w:divBdr>
        <w:top w:val="none" w:sz="0" w:space="0" w:color="auto"/>
        <w:left w:val="none" w:sz="0" w:space="0" w:color="auto"/>
        <w:bottom w:val="none" w:sz="0" w:space="0" w:color="auto"/>
        <w:right w:val="none" w:sz="0" w:space="0" w:color="auto"/>
      </w:divBdr>
    </w:div>
    <w:div w:id="534537189">
      <w:bodyDiv w:val="1"/>
      <w:marLeft w:val="0"/>
      <w:marRight w:val="0"/>
      <w:marTop w:val="0"/>
      <w:marBottom w:val="0"/>
      <w:divBdr>
        <w:top w:val="none" w:sz="0" w:space="0" w:color="auto"/>
        <w:left w:val="none" w:sz="0" w:space="0" w:color="auto"/>
        <w:bottom w:val="none" w:sz="0" w:space="0" w:color="auto"/>
        <w:right w:val="none" w:sz="0" w:space="0" w:color="auto"/>
      </w:divBdr>
    </w:div>
    <w:div w:id="587664485">
      <w:bodyDiv w:val="1"/>
      <w:marLeft w:val="0"/>
      <w:marRight w:val="0"/>
      <w:marTop w:val="0"/>
      <w:marBottom w:val="0"/>
      <w:divBdr>
        <w:top w:val="none" w:sz="0" w:space="0" w:color="auto"/>
        <w:left w:val="none" w:sz="0" w:space="0" w:color="auto"/>
        <w:bottom w:val="none" w:sz="0" w:space="0" w:color="auto"/>
        <w:right w:val="none" w:sz="0" w:space="0" w:color="auto"/>
      </w:divBdr>
    </w:div>
    <w:div w:id="616713959">
      <w:bodyDiv w:val="1"/>
      <w:marLeft w:val="0"/>
      <w:marRight w:val="0"/>
      <w:marTop w:val="0"/>
      <w:marBottom w:val="0"/>
      <w:divBdr>
        <w:top w:val="none" w:sz="0" w:space="0" w:color="auto"/>
        <w:left w:val="none" w:sz="0" w:space="0" w:color="auto"/>
        <w:bottom w:val="none" w:sz="0" w:space="0" w:color="auto"/>
        <w:right w:val="none" w:sz="0" w:space="0" w:color="auto"/>
      </w:divBdr>
    </w:div>
    <w:div w:id="987825862">
      <w:bodyDiv w:val="1"/>
      <w:marLeft w:val="0"/>
      <w:marRight w:val="0"/>
      <w:marTop w:val="0"/>
      <w:marBottom w:val="0"/>
      <w:divBdr>
        <w:top w:val="none" w:sz="0" w:space="0" w:color="auto"/>
        <w:left w:val="none" w:sz="0" w:space="0" w:color="auto"/>
        <w:bottom w:val="none" w:sz="0" w:space="0" w:color="auto"/>
        <w:right w:val="none" w:sz="0" w:space="0" w:color="auto"/>
      </w:divBdr>
    </w:div>
    <w:div w:id="1003356256">
      <w:bodyDiv w:val="1"/>
      <w:marLeft w:val="0"/>
      <w:marRight w:val="0"/>
      <w:marTop w:val="0"/>
      <w:marBottom w:val="0"/>
      <w:divBdr>
        <w:top w:val="none" w:sz="0" w:space="0" w:color="auto"/>
        <w:left w:val="none" w:sz="0" w:space="0" w:color="auto"/>
        <w:bottom w:val="none" w:sz="0" w:space="0" w:color="auto"/>
        <w:right w:val="none" w:sz="0" w:space="0" w:color="auto"/>
      </w:divBdr>
    </w:div>
    <w:div w:id="1028332217">
      <w:bodyDiv w:val="1"/>
      <w:marLeft w:val="0"/>
      <w:marRight w:val="0"/>
      <w:marTop w:val="0"/>
      <w:marBottom w:val="0"/>
      <w:divBdr>
        <w:top w:val="none" w:sz="0" w:space="0" w:color="auto"/>
        <w:left w:val="none" w:sz="0" w:space="0" w:color="auto"/>
        <w:bottom w:val="none" w:sz="0" w:space="0" w:color="auto"/>
        <w:right w:val="none" w:sz="0" w:space="0" w:color="auto"/>
      </w:divBdr>
    </w:div>
    <w:div w:id="1049108183">
      <w:bodyDiv w:val="1"/>
      <w:marLeft w:val="0"/>
      <w:marRight w:val="0"/>
      <w:marTop w:val="0"/>
      <w:marBottom w:val="0"/>
      <w:divBdr>
        <w:top w:val="none" w:sz="0" w:space="0" w:color="auto"/>
        <w:left w:val="none" w:sz="0" w:space="0" w:color="auto"/>
        <w:bottom w:val="none" w:sz="0" w:space="0" w:color="auto"/>
        <w:right w:val="none" w:sz="0" w:space="0" w:color="auto"/>
      </w:divBdr>
    </w:div>
    <w:div w:id="1078088416">
      <w:bodyDiv w:val="1"/>
      <w:marLeft w:val="0"/>
      <w:marRight w:val="0"/>
      <w:marTop w:val="0"/>
      <w:marBottom w:val="0"/>
      <w:divBdr>
        <w:top w:val="none" w:sz="0" w:space="0" w:color="auto"/>
        <w:left w:val="none" w:sz="0" w:space="0" w:color="auto"/>
        <w:bottom w:val="none" w:sz="0" w:space="0" w:color="auto"/>
        <w:right w:val="none" w:sz="0" w:space="0" w:color="auto"/>
      </w:divBdr>
    </w:div>
    <w:div w:id="1364672307">
      <w:bodyDiv w:val="1"/>
      <w:marLeft w:val="0"/>
      <w:marRight w:val="0"/>
      <w:marTop w:val="0"/>
      <w:marBottom w:val="0"/>
      <w:divBdr>
        <w:top w:val="none" w:sz="0" w:space="0" w:color="auto"/>
        <w:left w:val="none" w:sz="0" w:space="0" w:color="auto"/>
        <w:bottom w:val="none" w:sz="0" w:space="0" w:color="auto"/>
        <w:right w:val="none" w:sz="0" w:space="0" w:color="auto"/>
      </w:divBdr>
    </w:div>
    <w:div w:id="1733962040">
      <w:bodyDiv w:val="1"/>
      <w:marLeft w:val="0"/>
      <w:marRight w:val="0"/>
      <w:marTop w:val="0"/>
      <w:marBottom w:val="0"/>
      <w:divBdr>
        <w:top w:val="none" w:sz="0" w:space="0" w:color="auto"/>
        <w:left w:val="none" w:sz="0" w:space="0" w:color="auto"/>
        <w:bottom w:val="none" w:sz="0" w:space="0" w:color="auto"/>
        <w:right w:val="none" w:sz="0" w:space="0" w:color="auto"/>
      </w:divBdr>
    </w:div>
    <w:div w:id="19025247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Pallotti, Melissa R</dc:creator>
  <cp:keywords/>
  <dc:description/>
  <cp:lastModifiedBy>La Rue, Sarah</cp:lastModifiedBy>
  <cp:revision>3</cp:revision>
  <dcterms:created xsi:type="dcterms:W3CDTF">2018-11-12T20:12:00Z</dcterms:created>
  <dcterms:modified xsi:type="dcterms:W3CDTF">2018-12-03T21:48:00Z</dcterms:modified>
</cp:coreProperties>
</file>