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7F6F1" w14:textId="1218683F" w:rsidR="003419D3" w:rsidRPr="00A319F0" w:rsidRDefault="00112007" w:rsidP="003419D3">
      <w:pPr>
        <w:pStyle w:val="EducationDocsTitle"/>
        <w:rPr>
          <w:rFonts w:ascii="Times New Roman" w:eastAsia="Times New Roman" w:hAnsi="Times New Roman" w:cs="Times New Roman"/>
        </w:rPr>
      </w:pPr>
      <w:r>
        <w:rPr>
          <w:rFonts w:eastAsia="Times New Roman"/>
        </w:rPr>
        <w:t>Writing a Critical Response</w:t>
      </w:r>
    </w:p>
    <w:p w14:paraId="557961AD" w14:textId="77777777" w:rsidR="003419D3" w:rsidRDefault="003419D3" w:rsidP="003419D3">
      <w:pPr>
        <w:rPr>
          <w:rFonts w:ascii="Arial" w:hAnsi="Arial" w:cs="Arial"/>
          <w:color w:val="000000"/>
          <w:sz w:val="18"/>
          <w:szCs w:val="18"/>
        </w:rPr>
      </w:pPr>
    </w:p>
    <w:p w14:paraId="2CA519CB" w14:textId="77777777" w:rsidR="003419D3" w:rsidRPr="003C2E52" w:rsidRDefault="003419D3" w:rsidP="003419D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4DB4275" w14:textId="77777777" w:rsidR="003419D3" w:rsidRPr="003C2E52" w:rsidRDefault="003419D3" w:rsidP="003419D3">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A9167CE" w14:textId="77777777" w:rsidR="003419D3" w:rsidRDefault="003419D3" w:rsidP="003419D3"/>
    <w:p w14:paraId="68E04F50" w14:textId="44CBB9D2" w:rsidR="003419D3" w:rsidRDefault="00112007" w:rsidP="003419D3">
      <w:pPr>
        <w:jc w:val="center"/>
      </w:pPr>
      <w:r>
        <w:rPr>
          <w:noProof/>
        </w:rPr>
        <w:drawing>
          <wp:inline distT="0" distB="0" distL="0" distR="0" wp14:anchorId="56A489C0" wp14:editId="13B0B617">
            <wp:extent cx="2404872" cy="3200400"/>
            <wp:effectExtent l="0" t="0" r="0" b="0"/>
            <wp:docPr id="2" name="Picture 2" descr="Image of three students writing in journals, leaning against a wall. The wall text behind them reads “tools and techniques” and “work and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tical Response Lesson 5 _Imag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872" cy="3200400"/>
                    </a:xfrm>
                    <a:prstGeom prst="rect">
                      <a:avLst/>
                    </a:prstGeom>
                  </pic:spPr>
                </pic:pic>
              </a:graphicData>
            </a:graphic>
          </wp:inline>
        </w:drawing>
      </w:r>
    </w:p>
    <w:p w14:paraId="004F9838" w14:textId="77777777" w:rsidR="003419D3" w:rsidRDefault="003419D3" w:rsidP="003419D3">
      <w:pPr>
        <w:pStyle w:val="Heading12"/>
      </w:pPr>
      <w:r w:rsidRPr="00A319F0">
        <w:t>Overview</w:t>
      </w:r>
    </w:p>
    <w:p w14:paraId="0FC40497" w14:textId="1A7B0592" w:rsidR="00112007" w:rsidRDefault="00112007" w:rsidP="003419D3">
      <w:pPr>
        <w:pStyle w:val="Normal2"/>
      </w:pPr>
      <w:r w:rsidRPr="00112007">
        <w:t>Students analyze their ideas from lessons two, three</w:t>
      </w:r>
      <w:r w:rsidR="00986040">
        <w:t>,</w:t>
      </w:r>
      <w:r w:rsidRPr="00112007">
        <w:t xml:space="preserve"> and fou</w:t>
      </w:r>
      <w:r w:rsidR="00986040">
        <w:t xml:space="preserve">r, </w:t>
      </w:r>
      <w:r w:rsidRPr="00112007">
        <w:t xml:space="preserve">and combine their writings </w:t>
      </w:r>
      <w:proofErr w:type="gramStart"/>
      <w:r w:rsidRPr="00112007">
        <w:t>in order to</w:t>
      </w:r>
      <w:proofErr w:type="gramEnd"/>
      <w:r w:rsidRPr="00112007">
        <w:t xml:space="preserve"> establish and articulate their own informed critical point of view relating to a piece of art.</w:t>
      </w:r>
    </w:p>
    <w:p w14:paraId="27F9EE7B" w14:textId="77777777" w:rsidR="00112007" w:rsidRDefault="00112007" w:rsidP="003419D3">
      <w:pPr>
        <w:pStyle w:val="Normal2"/>
      </w:pPr>
    </w:p>
    <w:p w14:paraId="6ECC4A37" w14:textId="77777777" w:rsidR="003419D3" w:rsidRDefault="003419D3" w:rsidP="003419D3">
      <w:pPr>
        <w:pStyle w:val="Heading22"/>
      </w:pPr>
      <w:r>
        <w:t>Grade Levels</w:t>
      </w:r>
    </w:p>
    <w:p w14:paraId="2E481000" w14:textId="77777777" w:rsidR="003419D3" w:rsidRDefault="003419D3" w:rsidP="003419D3">
      <w:pPr>
        <w:pStyle w:val="Normal2"/>
        <w:numPr>
          <w:ilvl w:val="0"/>
          <w:numId w:val="1"/>
        </w:numPr>
      </w:pPr>
      <w:r>
        <w:t>Middle school</w:t>
      </w:r>
    </w:p>
    <w:p w14:paraId="1D9A98C2" w14:textId="77777777" w:rsidR="003419D3" w:rsidRDefault="003419D3" w:rsidP="003419D3">
      <w:pPr>
        <w:pStyle w:val="Normal2"/>
        <w:numPr>
          <w:ilvl w:val="0"/>
          <w:numId w:val="1"/>
        </w:numPr>
      </w:pPr>
      <w:r>
        <w:t>High school</w:t>
      </w:r>
    </w:p>
    <w:p w14:paraId="4EE30C43" w14:textId="77777777" w:rsidR="003419D3" w:rsidRDefault="003419D3" w:rsidP="003419D3">
      <w:pPr>
        <w:pStyle w:val="Normal2"/>
      </w:pPr>
    </w:p>
    <w:p w14:paraId="775A529C" w14:textId="77777777" w:rsidR="003419D3" w:rsidRDefault="003419D3" w:rsidP="003419D3">
      <w:pPr>
        <w:pStyle w:val="Heading22"/>
      </w:pPr>
      <w:r>
        <w:t>Subjects</w:t>
      </w:r>
    </w:p>
    <w:p w14:paraId="5F201691" w14:textId="77777777" w:rsidR="003419D3" w:rsidRDefault="003419D3" w:rsidP="003419D3">
      <w:pPr>
        <w:pStyle w:val="Normal2"/>
        <w:numPr>
          <w:ilvl w:val="0"/>
          <w:numId w:val="1"/>
        </w:numPr>
      </w:pPr>
      <w:r>
        <w:t>Arts</w:t>
      </w:r>
    </w:p>
    <w:p w14:paraId="6D0EA817" w14:textId="44670389" w:rsidR="003419D3" w:rsidRDefault="003419D3" w:rsidP="003419D3">
      <w:pPr>
        <w:pStyle w:val="Normal2"/>
        <w:numPr>
          <w:ilvl w:val="0"/>
          <w:numId w:val="1"/>
        </w:numPr>
      </w:pPr>
      <w:r>
        <w:t>Art history</w:t>
      </w:r>
    </w:p>
    <w:p w14:paraId="3EFF7802" w14:textId="14D62156" w:rsidR="008C5863" w:rsidRDefault="008C5863" w:rsidP="003419D3">
      <w:pPr>
        <w:pStyle w:val="Normal2"/>
        <w:numPr>
          <w:ilvl w:val="0"/>
          <w:numId w:val="1"/>
        </w:numPr>
      </w:pPr>
      <w:r>
        <w:t>English and language arts</w:t>
      </w:r>
    </w:p>
    <w:p w14:paraId="66537E61" w14:textId="6B10F38B" w:rsidR="00112007" w:rsidRDefault="003419D3" w:rsidP="003419D3">
      <w:pPr>
        <w:pStyle w:val="Normal2"/>
        <w:numPr>
          <w:ilvl w:val="0"/>
          <w:numId w:val="1"/>
        </w:numPr>
      </w:pPr>
      <w:r>
        <w:t>Social studies and history</w:t>
      </w:r>
    </w:p>
    <w:p w14:paraId="10DC3604" w14:textId="65F4829E" w:rsidR="00112007" w:rsidRDefault="00112007">
      <w:r>
        <w:br w:type="page"/>
      </w:r>
    </w:p>
    <w:p w14:paraId="7043D5FD" w14:textId="77777777" w:rsidR="003419D3" w:rsidRPr="00112007" w:rsidRDefault="003419D3" w:rsidP="00112007">
      <w:pPr>
        <w:rPr>
          <w:rFonts w:ascii="Arial" w:hAnsi="Arial"/>
        </w:rPr>
      </w:pPr>
    </w:p>
    <w:p w14:paraId="58D54C08" w14:textId="77777777" w:rsidR="003419D3" w:rsidRDefault="003419D3" w:rsidP="003419D3">
      <w:pPr>
        <w:pStyle w:val="Normal2"/>
      </w:pPr>
    </w:p>
    <w:p w14:paraId="09D2B004" w14:textId="77777777" w:rsidR="003419D3" w:rsidRDefault="003419D3" w:rsidP="003419D3">
      <w:pPr>
        <w:pStyle w:val="Heading22"/>
      </w:pPr>
      <w:r>
        <w:t>Objectives</w:t>
      </w:r>
    </w:p>
    <w:p w14:paraId="42C4D23F" w14:textId="77777777" w:rsidR="00112007" w:rsidRPr="00112007" w:rsidRDefault="00112007" w:rsidP="00112007">
      <w:pPr>
        <w:pStyle w:val="Normal2"/>
        <w:numPr>
          <w:ilvl w:val="0"/>
          <w:numId w:val="30"/>
        </w:numPr>
        <w:rPr>
          <w:lang w:val="en"/>
        </w:rPr>
      </w:pPr>
      <w:r w:rsidRPr="00112007">
        <w:rPr>
          <w:lang w:val="en"/>
        </w:rPr>
        <w:t xml:space="preserve">Students will </w:t>
      </w:r>
      <w:proofErr w:type="gramStart"/>
      <w:r w:rsidRPr="00112007">
        <w:rPr>
          <w:lang w:val="en"/>
        </w:rPr>
        <w:t>compare and contrast</w:t>
      </w:r>
      <w:proofErr w:type="gramEnd"/>
      <w:r w:rsidRPr="00112007">
        <w:rPr>
          <w:lang w:val="en"/>
        </w:rPr>
        <w:t xml:space="preserve"> using intuitive response and critical response as a means of evaluating an artwork</w:t>
      </w:r>
    </w:p>
    <w:p w14:paraId="13C28A50" w14:textId="77777777" w:rsidR="00112007" w:rsidRPr="00112007" w:rsidRDefault="00112007" w:rsidP="00112007">
      <w:pPr>
        <w:pStyle w:val="Normal2"/>
        <w:numPr>
          <w:ilvl w:val="0"/>
          <w:numId w:val="30"/>
        </w:numPr>
        <w:rPr>
          <w:lang w:val="en"/>
        </w:rPr>
      </w:pPr>
      <w:r w:rsidRPr="00112007">
        <w:rPr>
          <w:lang w:val="en"/>
        </w:rPr>
        <w:t xml:space="preserve">Students will combine research and analysis </w:t>
      </w:r>
      <w:proofErr w:type="gramStart"/>
      <w:r w:rsidRPr="00112007">
        <w:rPr>
          <w:lang w:val="en"/>
        </w:rPr>
        <w:t>in order to</w:t>
      </w:r>
      <w:proofErr w:type="gramEnd"/>
      <w:r w:rsidRPr="00112007">
        <w:rPr>
          <w:lang w:val="en"/>
        </w:rPr>
        <w:t xml:space="preserve"> construct an informed opinion on a work of art</w:t>
      </w:r>
    </w:p>
    <w:p w14:paraId="2940E738" w14:textId="77777777" w:rsidR="00112007" w:rsidRPr="00112007" w:rsidRDefault="00112007" w:rsidP="00112007">
      <w:pPr>
        <w:pStyle w:val="Normal2"/>
        <w:numPr>
          <w:ilvl w:val="0"/>
          <w:numId w:val="30"/>
        </w:numPr>
        <w:rPr>
          <w:lang w:val="en"/>
        </w:rPr>
      </w:pPr>
      <w:r w:rsidRPr="00112007">
        <w:rPr>
          <w:lang w:val="en"/>
        </w:rPr>
        <w:t>Students will explain their personal points of view and discuss the strengths and weakness of their arguments</w:t>
      </w:r>
    </w:p>
    <w:p w14:paraId="256F7F68" w14:textId="77777777" w:rsidR="003419D3" w:rsidRDefault="003419D3" w:rsidP="003419D3">
      <w:pPr>
        <w:pStyle w:val="Normal2"/>
      </w:pPr>
    </w:p>
    <w:p w14:paraId="41778C2D" w14:textId="77777777" w:rsidR="003419D3" w:rsidRPr="00A319F0" w:rsidRDefault="003419D3" w:rsidP="003419D3">
      <w:pPr>
        <w:rPr>
          <w:rFonts w:ascii="Arial" w:hAnsi="Arial"/>
        </w:rPr>
      </w:pPr>
      <w:r>
        <w:br w:type="page"/>
      </w:r>
    </w:p>
    <w:p w14:paraId="5321463B" w14:textId="77777777" w:rsidR="008C5863" w:rsidRPr="008C5863" w:rsidRDefault="008C5863" w:rsidP="008C5863">
      <w:pPr>
        <w:keepNext/>
        <w:keepLines/>
        <w:spacing w:before="240"/>
        <w:outlineLvl w:val="0"/>
        <w:rPr>
          <w:rFonts w:ascii="Arial" w:eastAsiaTheme="majorEastAsia" w:hAnsi="Arial"/>
          <w:sz w:val="48"/>
          <w:szCs w:val="48"/>
        </w:rPr>
      </w:pPr>
      <w:r w:rsidRPr="008C5863">
        <w:rPr>
          <w:rFonts w:ascii="Arial" w:eastAsiaTheme="majorEastAsia" w:hAnsi="Arial"/>
          <w:sz w:val="48"/>
          <w:szCs w:val="48"/>
        </w:rPr>
        <w:lastRenderedPageBreak/>
        <w:t>Materials</w:t>
      </w:r>
    </w:p>
    <w:p w14:paraId="5AB207DB" w14:textId="77777777" w:rsidR="00112007" w:rsidRPr="00112007" w:rsidRDefault="00112007" w:rsidP="00112007">
      <w:pPr>
        <w:pStyle w:val="Normal2"/>
        <w:numPr>
          <w:ilvl w:val="0"/>
          <w:numId w:val="31"/>
        </w:numPr>
        <w:rPr>
          <w:lang w:val="en"/>
        </w:rPr>
      </w:pPr>
      <w:r w:rsidRPr="00112007">
        <w:rPr>
          <w:lang w:val="en"/>
        </w:rPr>
        <w:t>Students’ writings from the previous lessons</w:t>
      </w:r>
    </w:p>
    <w:p w14:paraId="7AE43A4A" w14:textId="77777777" w:rsidR="00112007" w:rsidRPr="00112007" w:rsidRDefault="00112007" w:rsidP="00112007">
      <w:pPr>
        <w:pStyle w:val="Heading12"/>
        <w:numPr>
          <w:ilvl w:val="0"/>
          <w:numId w:val="31"/>
        </w:numPr>
        <w:spacing w:before="0"/>
        <w:rPr>
          <w:rFonts w:eastAsiaTheme="minorHAnsi"/>
          <w:sz w:val="24"/>
          <w:szCs w:val="24"/>
          <w:lang w:val="en"/>
        </w:rPr>
      </w:pPr>
      <w:r w:rsidRPr="00112007">
        <w:rPr>
          <w:rFonts w:eastAsiaTheme="minorHAnsi"/>
          <w:sz w:val="24"/>
          <w:szCs w:val="24"/>
          <w:lang w:val="en"/>
        </w:rPr>
        <w:t xml:space="preserve">Paper </w:t>
      </w:r>
    </w:p>
    <w:p w14:paraId="209D3201" w14:textId="77777777" w:rsidR="00112007" w:rsidRPr="00112007" w:rsidRDefault="00112007" w:rsidP="00112007">
      <w:pPr>
        <w:pStyle w:val="Heading12"/>
        <w:numPr>
          <w:ilvl w:val="0"/>
          <w:numId w:val="31"/>
        </w:numPr>
        <w:spacing w:before="0"/>
        <w:rPr>
          <w:rFonts w:eastAsiaTheme="minorHAnsi"/>
          <w:sz w:val="24"/>
          <w:szCs w:val="24"/>
          <w:lang w:val="en"/>
        </w:rPr>
      </w:pPr>
      <w:r w:rsidRPr="00112007">
        <w:rPr>
          <w:rFonts w:eastAsiaTheme="minorHAnsi"/>
          <w:sz w:val="24"/>
          <w:szCs w:val="24"/>
          <w:lang w:val="en"/>
        </w:rPr>
        <w:t>Pencils</w:t>
      </w:r>
    </w:p>
    <w:p w14:paraId="7A56F8AB" w14:textId="77777777" w:rsidR="008C5863" w:rsidRPr="00D655AC" w:rsidRDefault="008C5863" w:rsidP="008C5863">
      <w:pPr>
        <w:pStyle w:val="Heading12"/>
        <w:rPr>
          <w:b/>
          <w:sz w:val="24"/>
          <w:szCs w:val="24"/>
        </w:rPr>
      </w:pPr>
      <w:r w:rsidRPr="00D655AC">
        <w:t xml:space="preserve">Discussion Questions </w:t>
      </w:r>
    </w:p>
    <w:p w14:paraId="3362C08E" w14:textId="31557D7E" w:rsidR="00112007" w:rsidRPr="00112007" w:rsidRDefault="00112007" w:rsidP="00112007">
      <w:pPr>
        <w:pStyle w:val="Heading12"/>
        <w:rPr>
          <w:rFonts w:eastAsiaTheme="minorHAnsi"/>
          <w:sz w:val="24"/>
          <w:szCs w:val="24"/>
        </w:rPr>
      </w:pPr>
      <w:r w:rsidRPr="00112007">
        <w:rPr>
          <w:rFonts w:eastAsiaTheme="minorHAnsi"/>
          <w:sz w:val="24"/>
          <w:szCs w:val="24"/>
        </w:rPr>
        <w:t xml:space="preserve">Explain to students that the final step in writing a critique is to combine </w:t>
      </w:r>
      <w:proofErr w:type="gramStart"/>
      <w:r w:rsidRPr="00112007">
        <w:rPr>
          <w:rFonts w:eastAsiaTheme="minorHAnsi"/>
          <w:sz w:val="24"/>
          <w:szCs w:val="24"/>
        </w:rPr>
        <w:t>all of</w:t>
      </w:r>
      <w:proofErr w:type="gramEnd"/>
      <w:r w:rsidRPr="00112007">
        <w:rPr>
          <w:rFonts w:eastAsiaTheme="minorHAnsi"/>
          <w:sz w:val="24"/>
          <w:szCs w:val="24"/>
        </w:rPr>
        <w:t xml:space="preserve"> their research and analysis into one cohesive essay. To get started, discuss the steps for building a critique using the </w:t>
      </w:r>
      <w:proofErr w:type="spellStart"/>
      <w:r w:rsidRPr="00112007">
        <w:rPr>
          <w:rFonts w:eastAsiaTheme="minorHAnsi"/>
          <w:sz w:val="24"/>
          <w:szCs w:val="24"/>
        </w:rPr>
        <w:t>Powerpoint</w:t>
      </w:r>
      <w:proofErr w:type="spellEnd"/>
      <w:r w:rsidRPr="00112007">
        <w:rPr>
          <w:rFonts w:eastAsiaTheme="minorHAnsi"/>
          <w:sz w:val="24"/>
          <w:szCs w:val="24"/>
        </w:rPr>
        <w:t>: C</w:t>
      </w:r>
      <w:r>
        <w:rPr>
          <w:rFonts w:eastAsiaTheme="minorHAnsi"/>
          <w:sz w:val="24"/>
          <w:szCs w:val="24"/>
        </w:rPr>
        <w:t>ritical Response (slides 17-22).</w:t>
      </w:r>
    </w:p>
    <w:p w14:paraId="6E81D98E" w14:textId="77777777" w:rsidR="00112007" w:rsidRPr="00112007" w:rsidRDefault="00112007" w:rsidP="00112007">
      <w:pPr>
        <w:pStyle w:val="Heading12"/>
        <w:numPr>
          <w:ilvl w:val="0"/>
          <w:numId w:val="32"/>
        </w:numPr>
        <w:rPr>
          <w:rFonts w:eastAsiaTheme="minorHAnsi"/>
          <w:sz w:val="24"/>
          <w:szCs w:val="24"/>
        </w:rPr>
      </w:pPr>
      <w:r w:rsidRPr="00112007">
        <w:rPr>
          <w:rFonts w:eastAsiaTheme="minorHAnsi"/>
          <w:sz w:val="24"/>
          <w:szCs w:val="24"/>
        </w:rPr>
        <w:t>Research: artwork, style, historical and cultural context, formal methods, and artist’s ideas and published critiques.</w:t>
      </w:r>
    </w:p>
    <w:p w14:paraId="068411DA" w14:textId="47A4B4A8" w:rsidR="00112007" w:rsidRDefault="00112007" w:rsidP="00112007">
      <w:pPr>
        <w:pStyle w:val="Heading12"/>
        <w:numPr>
          <w:ilvl w:val="0"/>
          <w:numId w:val="32"/>
        </w:numPr>
        <w:spacing w:before="0"/>
        <w:rPr>
          <w:rFonts w:eastAsiaTheme="minorHAnsi"/>
          <w:sz w:val="24"/>
          <w:szCs w:val="24"/>
        </w:rPr>
      </w:pPr>
      <w:r w:rsidRPr="00112007">
        <w:rPr>
          <w:rFonts w:eastAsiaTheme="minorHAnsi"/>
          <w:sz w:val="24"/>
          <w:szCs w:val="24"/>
        </w:rPr>
        <w:t>Organize your ideas. Spend t</w:t>
      </w:r>
      <w:r>
        <w:rPr>
          <w:rFonts w:eastAsiaTheme="minorHAnsi"/>
          <w:sz w:val="24"/>
          <w:szCs w:val="24"/>
        </w:rPr>
        <w:t>ime observing the artwork. Then:</w:t>
      </w:r>
    </w:p>
    <w:p w14:paraId="14B3767D" w14:textId="396EA20C" w:rsidR="00112007" w:rsidRDefault="00112007" w:rsidP="00112007">
      <w:pPr>
        <w:pStyle w:val="Heading12"/>
        <w:numPr>
          <w:ilvl w:val="1"/>
          <w:numId w:val="32"/>
        </w:numPr>
        <w:spacing w:before="0"/>
        <w:rPr>
          <w:rFonts w:eastAsiaTheme="minorHAnsi"/>
          <w:sz w:val="24"/>
          <w:szCs w:val="24"/>
        </w:rPr>
      </w:pPr>
      <w:r>
        <w:rPr>
          <w:rFonts w:eastAsiaTheme="minorHAnsi"/>
          <w:sz w:val="24"/>
          <w:szCs w:val="24"/>
        </w:rPr>
        <w:t>Describe</w:t>
      </w:r>
    </w:p>
    <w:p w14:paraId="644B8B83" w14:textId="4AFD03E4" w:rsidR="00112007" w:rsidRDefault="00112007" w:rsidP="00112007">
      <w:pPr>
        <w:pStyle w:val="Heading12"/>
        <w:numPr>
          <w:ilvl w:val="1"/>
          <w:numId w:val="32"/>
        </w:numPr>
        <w:spacing w:before="0"/>
        <w:rPr>
          <w:rFonts w:eastAsiaTheme="minorHAnsi"/>
          <w:sz w:val="24"/>
          <w:szCs w:val="24"/>
        </w:rPr>
      </w:pPr>
      <w:r>
        <w:rPr>
          <w:rFonts w:eastAsiaTheme="minorHAnsi"/>
          <w:sz w:val="24"/>
          <w:szCs w:val="24"/>
        </w:rPr>
        <w:t>Analyze</w:t>
      </w:r>
    </w:p>
    <w:p w14:paraId="678B1CF0" w14:textId="18B7C880" w:rsidR="00112007" w:rsidRDefault="00112007" w:rsidP="00112007">
      <w:pPr>
        <w:pStyle w:val="Heading12"/>
        <w:numPr>
          <w:ilvl w:val="1"/>
          <w:numId w:val="32"/>
        </w:numPr>
        <w:spacing w:before="0"/>
        <w:rPr>
          <w:rFonts w:eastAsiaTheme="minorHAnsi"/>
          <w:sz w:val="24"/>
          <w:szCs w:val="24"/>
        </w:rPr>
      </w:pPr>
      <w:r>
        <w:rPr>
          <w:rFonts w:eastAsiaTheme="minorHAnsi"/>
          <w:sz w:val="24"/>
          <w:szCs w:val="24"/>
        </w:rPr>
        <w:t>Interpret</w:t>
      </w:r>
    </w:p>
    <w:p w14:paraId="5D93A2DA" w14:textId="567626D4" w:rsidR="00112007" w:rsidRDefault="00112007" w:rsidP="00112007">
      <w:pPr>
        <w:pStyle w:val="Heading12"/>
        <w:numPr>
          <w:ilvl w:val="1"/>
          <w:numId w:val="32"/>
        </w:numPr>
        <w:spacing w:before="0"/>
        <w:rPr>
          <w:rFonts w:eastAsiaTheme="minorHAnsi"/>
          <w:sz w:val="24"/>
          <w:szCs w:val="24"/>
        </w:rPr>
      </w:pPr>
      <w:r>
        <w:rPr>
          <w:rFonts w:eastAsiaTheme="minorHAnsi"/>
          <w:sz w:val="24"/>
          <w:szCs w:val="24"/>
        </w:rPr>
        <w:t>Judge/Evaluate</w:t>
      </w:r>
    </w:p>
    <w:p w14:paraId="13AD9604" w14:textId="7900B360" w:rsidR="00112007" w:rsidRPr="009B5832" w:rsidRDefault="00112007" w:rsidP="00112007">
      <w:pPr>
        <w:pStyle w:val="Heading12"/>
        <w:numPr>
          <w:ilvl w:val="0"/>
          <w:numId w:val="32"/>
        </w:numPr>
        <w:spacing w:before="0"/>
        <w:rPr>
          <w:rFonts w:eastAsiaTheme="minorHAnsi"/>
          <w:sz w:val="24"/>
          <w:szCs w:val="24"/>
        </w:rPr>
      </w:pPr>
      <w:r>
        <w:rPr>
          <w:rFonts w:eastAsiaTheme="minorHAnsi"/>
          <w:sz w:val="24"/>
          <w:szCs w:val="24"/>
        </w:rPr>
        <w:t xml:space="preserve">Ask students: </w:t>
      </w:r>
      <w:r w:rsidRPr="00112007">
        <w:rPr>
          <w:rFonts w:eastAsiaTheme="minorHAnsi"/>
          <w:sz w:val="24"/>
          <w:szCs w:val="24"/>
        </w:rPr>
        <w:t>Why is it important to consider both our intuitive response as well as our research when writing a critique?</w:t>
      </w:r>
    </w:p>
    <w:p w14:paraId="5318BB73" w14:textId="77777777" w:rsidR="008C5863" w:rsidRPr="00F455D1" w:rsidRDefault="008C5863" w:rsidP="008C5863">
      <w:pPr>
        <w:pStyle w:val="Heading12"/>
        <w:rPr>
          <w:rFonts w:cs="Arial"/>
          <w:sz w:val="20"/>
          <w:szCs w:val="20"/>
        </w:rPr>
      </w:pPr>
      <w:r>
        <w:t>Procedure</w:t>
      </w:r>
    </w:p>
    <w:p w14:paraId="21E6D505" w14:textId="1AD2D1D5" w:rsidR="00112007" w:rsidRPr="00E92605" w:rsidRDefault="00112007" w:rsidP="00112007">
      <w:pPr>
        <w:pStyle w:val="ListParagraph"/>
        <w:numPr>
          <w:ilvl w:val="0"/>
          <w:numId w:val="35"/>
        </w:numPr>
        <w:rPr>
          <w:rFonts w:ascii="Arial" w:hAnsi="Arial"/>
        </w:rPr>
      </w:pPr>
      <w:r w:rsidRPr="00112007">
        <w:rPr>
          <w:rFonts w:ascii="Arial" w:hAnsi="Arial"/>
        </w:rPr>
        <w:t>Look at the paintings again and list adjectives that come to mind.</w:t>
      </w:r>
    </w:p>
    <w:p w14:paraId="6348CA61" w14:textId="67A56824" w:rsidR="00112007" w:rsidRPr="00E92605" w:rsidRDefault="00112007" w:rsidP="00112007">
      <w:pPr>
        <w:pStyle w:val="ListParagraph"/>
        <w:numPr>
          <w:ilvl w:val="0"/>
          <w:numId w:val="35"/>
        </w:numPr>
        <w:rPr>
          <w:rFonts w:ascii="Arial" w:hAnsi="Arial"/>
        </w:rPr>
      </w:pPr>
      <w:r w:rsidRPr="00112007">
        <w:rPr>
          <w:rFonts w:ascii="Arial" w:hAnsi="Arial"/>
        </w:rPr>
        <w:t>Review your intuitive responses from Lesson 1. Combine the adjectives from both lists.</w:t>
      </w:r>
    </w:p>
    <w:p w14:paraId="7127A672" w14:textId="607DF4FE" w:rsidR="00112007" w:rsidRPr="00112007" w:rsidRDefault="00112007" w:rsidP="00112007">
      <w:pPr>
        <w:pStyle w:val="ListParagraph"/>
        <w:numPr>
          <w:ilvl w:val="0"/>
          <w:numId w:val="35"/>
        </w:numPr>
        <w:rPr>
          <w:rFonts w:ascii="Arial" w:hAnsi="Arial"/>
        </w:rPr>
      </w:pPr>
      <w:r w:rsidRPr="00112007">
        <w:rPr>
          <w:rFonts w:ascii="Arial" w:hAnsi="Arial"/>
        </w:rPr>
        <w:t xml:space="preserve">Choose </w:t>
      </w:r>
      <w:r w:rsidR="00986040">
        <w:rPr>
          <w:rFonts w:ascii="Arial" w:hAnsi="Arial"/>
        </w:rPr>
        <w:t>one of the paintings</w:t>
      </w:r>
      <w:r w:rsidR="00986040">
        <w:rPr>
          <w:rFonts w:ascii="Arial" w:hAnsi="Arial"/>
        </w:rPr>
        <w:softHyphen/>
        <w:t>—</w:t>
      </w:r>
      <w:r w:rsidRPr="00112007">
        <w:rPr>
          <w:rFonts w:ascii="Arial" w:hAnsi="Arial"/>
        </w:rPr>
        <w:t>Warhol’</w:t>
      </w:r>
      <w:r w:rsidR="00986040">
        <w:rPr>
          <w:rFonts w:ascii="Arial" w:hAnsi="Arial"/>
        </w:rPr>
        <w:t>s Liz or de Kooning’s Woman VI—</w:t>
      </w:r>
      <w:r w:rsidRPr="00112007">
        <w:rPr>
          <w:rFonts w:ascii="Arial" w:hAnsi="Arial"/>
        </w:rPr>
        <w:t>then combine the ideas from your intuitive responses and from your Research and Analysis in Lesson 4 to write a critique or “point of view”. Address the following:</w:t>
      </w:r>
    </w:p>
    <w:p w14:paraId="1929536F" w14:textId="230324B4" w:rsidR="00112007" w:rsidRPr="00112007" w:rsidRDefault="00112007" w:rsidP="00112007">
      <w:pPr>
        <w:pStyle w:val="ListParagraph"/>
        <w:numPr>
          <w:ilvl w:val="1"/>
          <w:numId w:val="38"/>
        </w:numPr>
        <w:rPr>
          <w:rFonts w:ascii="Arial" w:hAnsi="Arial"/>
        </w:rPr>
      </w:pPr>
      <w:r w:rsidRPr="00112007">
        <w:rPr>
          <w:rFonts w:ascii="Arial" w:hAnsi="Arial"/>
        </w:rPr>
        <w:t>What is your critical judgment (positive or negative) about the work? Support your judgment with informed reasoning.</w:t>
      </w:r>
      <w:r w:rsidR="00986040">
        <w:rPr>
          <w:rFonts w:ascii="Arial" w:hAnsi="Arial"/>
        </w:rPr>
        <w:t xml:space="preserve"> </w:t>
      </w:r>
    </w:p>
    <w:p w14:paraId="61729214" w14:textId="77777777" w:rsidR="00112007" w:rsidRPr="00112007" w:rsidRDefault="00112007" w:rsidP="00112007">
      <w:pPr>
        <w:pStyle w:val="ListParagraph"/>
        <w:numPr>
          <w:ilvl w:val="1"/>
          <w:numId w:val="38"/>
        </w:numPr>
        <w:rPr>
          <w:rFonts w:ascii="Arial" w:hAnsi="Arial"/>
        </w:rPr>
      </w:pPr>
      <w:r w:rsidRPr="00112007">
        <w:rPr>
          <w:rFonts w:ascii="Arial" w:hAnsi="Arial"/>
        </w:rPr>
        <w:t>How do you think the artist portrayed women?</w:t>
      </w:r>
    </w:p>
    <w:p w14:paraId="035AF16C" w14:textId="77777777" w:rsidR="00112007" w:rsidRPr="00112007" w:rsidRDefault="00112007" w:rsidP="00112007">
      <w:pPr>
        <w:pStyle w:val="ListParagraph"/>
        <w:numPr>
          <w:ilvl w:val="1"/>
          <w:numId w:val="38"/>
        </w:numPr>
        <w:rPr>
          <w:rFonts w:ascii="Arial" w:hAnsi="Arial"/>
        </w:rPr>
      </w:pPr>
      <w:r w:rsidRPr="00112007">
        <w:rPr>
          <w:rFonts w:ascii="Arial" w:hAnsi="Arial"/>
        </w:rPr>
        <w:t>How do the formal elements and the artist’s technique support the meaning or your understanding of the work?</w:t>
      </w:r>
    </w:p>
    <w:p w14:paraId="52EC5BC7" w14:textId="77777777" w:rsidR="00112007" w:rsidRPr="00112007" w:rsidRDefault="00112007" w:rsidP="00112007">
      <w:pPr>
        <w:pStyle w:val="ListParagraph"/>
        <w:numPr>
          <w:ilvl w:val="1"/>
          <w:numId w:val="38"/>
        </w:numPr>
        <w:rPr>
          <w:rFonts w:ascii="Arial" w:hAnsi="Arial"/>
        </w:rPr>
      </w:pPr>
      <w:r w:rsidRPr="00112007">
        <w:rPr>
          <w:rFonts w:ascii="Arial" w:hAnsi="Arial"/>
        </w:rPr>
        <w:t>In what ways did the artist reflect the values of their time?</w:t>
      </w:r>
    </w:p>
    <w:p w14:paraId="5089CD30" w14:textId="64B60E5B" w:rsidR="00112007" w:rsidRPr="00112007" w:rsidRDefault="00986040" w:rsidP="00112007">
      <w:pPr>
        <w:pStyle w:val="ListParagraph"/>
        <w:numPr>
          <w:ilvl w:val="1"/>
          <w:numId w:val="38"/>
        </w:numPr>
        <w:rPr>
          <w:rFonts w:ascii="Arial" w:hAnsi="Arial"/>
        </w:rPr>
      </w:pPr>
      <w:r>
        <w:rPr>
          <w:rFonts w:ascii="Arial" w:hAnsi="Arial"/>
        </w:rPr>
        <w:t>In what ways are</w:t>
      </w:r>
      <w:bookmarkStart w:id="0" w:name="_GoBack"/>
      <w:bookmarkEnd w:id="0"/>
      <w:r w:rsidR="00112007" w:rsidRPr="00112007">
        <w:rPr>
          <w:rFonts w:ascii="Arial" w:hAnsi="Arial"/>
        </w:rPr>
        <w:t xml:space="preserve"> this painting and the ideas it communicates relevant or irrelevant to viewers today?</w:t>
      </w:r>
    </w:p>
    <w:p w14:paraId="4AAF8A78" w14:textId="2A905145" w:rsidR="00290385" w:rsidRDefault="00112007" w:rsidP="008C5863">
      <w:pPr>
        <w:pStyle w:val="ListParagraph"/>
        <w:numPr>
          <w:ilvl w:val="0"/>
          <w:numId w:val="35"/>
        </w:numPr>
        <w:rPr>
          <w:rFonts w:ascii="Arial" w:hAnsi="Arial"/>
        </w:rPr>
      </w:pPr>
      <w:r w:rsidRPr="00112007">
        <w:rPr>
          <w:rFonts w:ascii="Arial" w:hAnsi="Arial"/>
        </w:rPr>
        <w:t>Use</w:t>
      </w:r>
      <w:r w:rsidR="00986040">
        <w:rPr>
          <w:rFonts w:ascii="Arial" w:hAnsi="Arial"/>
        </w:rPr>
        <w:t xml:space="preserve"> the</w:t>
      </w:r>
      <w:r w:rsidRPr="00112007">
        <w:rPr>
          <w:rFonts w:ascii="Arial" w:hAnsi="Arial"/>
        </w:rPr>
        <w:t xml:space="preserve"> Critical Response Assignment handout to check that you have addressed the necessary criteria.</w:t>
      </w:r>
    </w:p>
    <w:p w14:paraId="38545F79" w14:textId="62E792EE" w:rsidR="008C5863" w:rsidRPr="00290385" w:rsidRDefault="00290385" w:rsidP="00290385">
      <w:pPr>
        <w:rPr>
          <w:rFonts w:ascii="Arial" w:hAnsi="Arial"/>
        </w:rPr>
      </w:pPr>
      <w:r>
        <w:rPr>
          <w:rFonts w:ascii="Arial" w:hAnsi="Arial"/>
        </w:rPr>
        <w:br w:type="page"/>
      </w:r>
    </w:p>
    <w:p w14:paraId="4B5FE766" w14:textId="77777777" w:rsidR="008C5863" w:rsidRDefault="008C5863" w:rsidP="008C5863">
      <w:pPr>
        <w:pStyle w:val="Heading12"/>
      </w:pPr>
      <w:r>
        <w:lastRenderedPageBreak/>
        <w:t>Wrap-up</w:t>
      </w:r>
    </w:p>
    <w:p w14:paraId="704D5117" w14:textId="77777777" w:rsidR="00112007" w:rsidRDefault="00112007" w:rsidP="00112007">
      <w:pPr>
        <w:pStyle w:val="Normal2"/>
      </w:pPr>
      <w:r>
        <w:t>Review the students’ writing samples as a class.</w:t>
      </w:r>
    </w:p>
    <w:p w14:paraId="0646B40A" w14:textId="77777777" w:rsidR="00112007" w:rsidRDefault="00112007" w:rsidP="00112007">
      <w:pPr>
        <w:pStyle w:val="Normal2"/>
      </w:pPr>
      <w:r>
        <w:t>Ask the following discussion questions:</w:t>
      </w:r>
    </w:p>
    <w:p w14:paraId="43A6F012" w14:textId="0F16DEF1" w:rsidR="00112007" w:rsidRDefault="00112007" w:rsidP="00112007">
      <w:pPr>
        <w:pStyle w:val="Normal2"/>
        <w:numPr>
          <w:ilvl w:val="0"/>
          <w:numId w:val="40"/>
        </w:numPr>
      </w:pPr>
      <w:r>
        <w:t>What are the strengths and weakness of their arguments?</w:t>
      </w:r>
    </w:p>
    <w:p w14:paraId="7654AAEB" w14:textId="05AC7324" w:rsidR="00112007" w:rsidRDefault="00112007" w:rsidP="00112007">
      <w:pPr>
        <w:pStyle w:val="Normal2"/>
        <w:numPr>
          <w:ilvl w:val="0"/>
          <w:numId w:val="40"/>
        </w:numPr>
      </w:pPr>
      <w:r>
        <w:t>Review the research components as a class (artwork and style, historical and cultural context, methods and ideas, published critiques)</w:t>
      </w:r>
    </w:p>
    <w:p w14:paraId="292DFC0C" w14:textId="759E5AD7" w:rsidR="00112007" w:rsidRDefault="00112007" w:rsidP="00112007">
      <w:pPr>
        <w:pStyle w:val="Normal2"/>
        <w:numPr>
          <w:ilvl w:val="1"/>
          <w:numId w:val="42"/>
        </w:numPr>
      </w:pPr>
      <w:r>
        <w:t xml:space="preserve">What do you notice about the critiques of the two different styles? </w:t>
      </w:r>
    </w:p>
    <w:p w14:paraId="642B29CE" w14:textId="13D61A31" w:rsidR="00112007" w:rsidRDefault="00112007" w:rsidP="00112007">
      <w:pPr>
        <w:pStyle w:val="Normal2"/>
        <w:numPr>
          <w:ilvl w:val="1"/>
          <w:numId w:val="42"/>
        </w:numPr>
      </w:pPr>
      <w:r>
        <w:t>Did some information or research inform the critiques of one style more than the other?</w:t>
      </w:r>
    </w:p>
    <w:p w14:paraId="0F127000" w14:textId="77777777" w:rsidR="006F08E3" w:rsidRDefault="00112007" w:rsidP="00112007">
      <w:pPr>
        <w:pStyle w:val="Normal2"/>
        <w:numPr>
          <w:ilvl w:val="0"/>
          <w:numId w:val="40"/>
        </w:numPr>
      </w:pPr>
      <w:r>
        <w:t xml:space="preserve">What points did you find more convincing? </w:t>
      </w:r>
    </w:p>
    <w:p w14:paraId="51D18401" w14:textId="77777777" w:rsidR="006F08E3" w:rsidRDefault="006F08E3" w:rsidP="006F08E3">
      <w:pPr>
        <w:pStyle w:val="Normal2"/>
      </w:pPr>
    </w:p>
    <w:p w14:paraId="404D43EE" w14:textId="77777777" w:rsidR="006F08E3" w:rsidRDefault="006F08E3" w:rsidP="006F08E3">
      <w:pPr>
        <w:pStyle w:val="Heading12"/>
      </w:pPr>
      <w:r>
        <w:t>Extension</w:t>
      </w:r>
    </w:p>
    <w:p w14:paraId="0DDFF189" w14:textId="05C5B92D" w:rsidR="003419D3" w:rsidRDefault="006F08E3" w:rsidP="003419D3">
      <w:pPr>
        <w:pStyle w:val="Normal2"/>
      </w:pPr>
      <w:r>
        <w:t>Have your students write a critique of an artwork of their choice, conducting their own research, citing sources, and synthesizing ideas.</w:t>
      </w:r>
    </w:p>
    <w:p w14:paraId="0D5D9C30" w14:textId="77777777" w:rsidR="006F08E3" w:rsidRDefault="006F08E3" w:rsidP="003419D3">
      <w:pPr>
        <w:pStyle w:val="Normal2"/>
      </w:pPr>
    </w:p>
    <w:p w14:paraId="6341BE6E" w14:textId="4BD95054" w:rsidR="003419D3" w:rsidRDefault="003419D3" w:rsidP="003419D3">
      <w:pPr>
        <w:pStyle w:val="Heading22"/>
      </w:pPr>
      <w:r>
        <w:t>Asse</w:t>
      </w:r>
      <w:r w:rsidR="002E3092">
        <w:t>s</w:t>
      </w:r>
      <w:r>
        <w:t>sments</w:t>
      </w:r>
    </w:p>
    <w:p w14:paraId="269FAFE5" w14:textId="493642AD" w:rsidR="008C5863" w:rsidRDefault="008C5863" w:rsidP="003419D3">
      <w:pPr>
        <w:pStyle w:val="ListParagraph"/>
        <w:numPr>
          <w:ilvl w:val="0"/>
          <w:numId w:val="5"/>
        </w:numPr>
        <w:rPr>
          <w:rFonts w:ascii="Arial" w:hAnsi="Arial" w:cs="Arial"/>
        </w:rPr>
      </w:pPr>
      <w:r>
        <w:rPr>
          <w:rFonts w:ascii="Arial" w:hAnsi="Arial" w:cs="Arial"/>
        </w:rPr>
        <w:t>Aesthetics 1</w:t>
      </w:r>
    </w:p>
    <w:p w14:paraId="6C335B7F" w14:textId="0017A849" w:rsidR="003419D3" w:rsidRDefault="00357CA5" w:rsidP="003419D3">
      <w:pPr>
        <w:pStyle w:val="ListParagraph"/>
        <w:numPr>
          <w:ilvl w:val="0"/>
          <w:numId w:val="5"/>
        </w:numPr>
        <w:rPr>
          <w:rFonts w:ascii="Arial" w:hAnsi="Arial" w:cs="Arial"/>
        </w:rPr>
      </w:pPr>
      <w:r>
        <w:rPr>
          <w:rFonts w:ascii="Arial" w:hAnsi="Arial" w:cs="Arial"/>
        </w:rPr>
        <w:t>Aesthetics 2</w:t>
      </w:r>
    </w:p>
    <w:p w14:paraId="3940A571" w14:textId="08894017" w:rsidR="008C5863" w:rsidRDefault="008C5863" w:rsidP="003419D3">
      <w:pPr>
        <w:pStyle w:val="ListParagraph"/>
        <w:numPr>
          <w:ilvl w:val="0"/>
          <w:numId w:val="5"/>
        </w:numPr>
        <w:rPr>
          <w:rFonts w:ascii="Arial" w:hAnsi="Arial" w:cs="Arial"/>
        </w:rPr>
      </w:pPr>
      <w:r>
        <w:rPr>
          <w:rFonts w:ascii="Arial" w:hAnsi="Arial" w:cs="Arial"/>
        </w:rPr>
        <w:t>Aesthetics 3</w:t>
      </w:r>
    </w:p>
    <w:p w14:paraId="146C5E6B" w14:textId="74FBEE1C" w:rsidR="008C5863" w:rsidRDefault="008C5863" w:rsidP="003419D3">
      <w:pPr>
        <w:pStyle w:val="ListParagraph"/>
        <w:numPr>
          <w:ilvl w:val="0"/>
          <w:numId w:val="5"/>
        </w:numPr>
        <w:rPr>
          <w:rFonts w:ascii="Arial" w:hAnsi="Arial" w:cs="Arial"/>
        </w:rPr>
      </w:pPr>
      <w:r>
        <w:rPr>
          <w:rFonts w:ascii="Arial" w:hAnsi="Arial" w:cs="Arial"/>
        </w:rPr>
        <w:t>Communication 1</w:t>
      </w:r>
    </w:p>
    <w:p w14:paraId="7FEAA8E5" w14:textId="01A3E6CD" w:rsidR="008C5863" w:rsidRPr="00D655AC" w:rsidRDefault="008C5863" w:rsidP="003419D3">
      <w:pPr>
        <w:pStyle w:val="ListParagraph"/>
        <w:numPr>
          <w:ilvl w:val="0"/>
          <w:numId w:val="5"/>
        </w:numPr>
        <w:rPr>
          <w:rFonts w:ascii="Arial" w:hAnsi="Arial" w:cs="Arial"/>
        </w:rPr>
      </w:pPr>
      <w:r>
        <w:rPr>
          <w:rFonts w:ascii="Arial" w:hAnsi="Arial" w:cs="Arial"/>
        </w:rPr>
        <w:t>Communication 2</w:t>
      </w:r>
    </w:p>
    <w:p w14:paraId="094A19AA" w14:textId="07D9F023" w:rsidR="003419D3" w:rsidRDefault="003419D3" w:rsidP="003419D3">
      <w:pPr>
        <w:pStyle w:val="ListParagraph"/>
        <w:numPr>
          <w:ilvl w:val="0"/>
          <w:numId w:val="5"/>
        </w:numPr>
        <w:rPr>
          <w:rFonts w:ascii="Arial" w:hAnsi="Arial" w:cs="Arial"/>
        </w:rPr>
      </w:pPr>
      <w:r w:rsidRPr="00D655AC">
        <w:rPr>
          <w:rFonts w:ascii="Arial" w:hAnsi="Arial" w:cs="Arial"/>
        </w:rPr>
        <w:t>Communication 3</w:t>
      </w:r>
    </w:p>
    <w:p w14:paraId="4EDE21E4" w14:textId="7FBC7705" w:rsidR="008C5863" w:rsidRDefault="008C5863" w:rsidP="003419D3">
      <w:pPr>
        <w:pStyle w:val="ListParagraph"/>
        <w:numPr>
          <w:ilvl w:val="0"/>
          <w:numId w:val="5"/>
        </w:numPr>
        <w:rPr>
          <w:rFonts w:ascii="Arial" w:hAnsi="Arial" w:cs="Arial"/>
        </w:rPr>
      </w:pPr>
      <w:r>
        <w:rPr>
          <w:rFonts w:ascii="Arial" w:hAnsi="Arial" w:cs="Arial"/>
        </w:rPr>
        <w:t>Critical thinking 1</w:t>
      </w:r>
    </w:p>
    <w:p w14:paraId="7C2EF2D9" w14:textId="5B3D90B0" w:rsidR="008C5863" w:rsidRDefault="008C5863" w:rsidP="003419D3">
      <w:pPr>
        <w:pStyle w:val="ListParagraph"/>
        <w:numPr>
          <w:ilvl w:val="0"/>
          <w:numId w:val="5"/>
        </w:numPr>
        <w:rPr>
          <w:rFonts w:ascii="Arial" w:hAnsi="Arial" w:cs="Arial"/>
        </w:rPr>
      </w:pPr>
      <w:r>
        <w:rPr>
          <w:rFonts w:ascii="Arial" w:hAnsi="Arial" w:cs="Arial"/>
        </w:rPr>
        <w:t>Critical thinking 2</w:t>
      </w:r>
    </w:p>
    <w:p w14:paraId="63E49311" w14:textId="5983FDBE" w:rsidR="006F08E3" w:rsidRDefault="006F08E3" w:rsidP="003419D3">
      <w:pPr>
        <w:pStyle w:val="ListParagraph"/>
        <w:numPr>
          <w:ilvl w:val="0"/>
          <w:numId w:val="5"/>
        </w:numPr>
        <w:rPr>
          <w:rFonts w:ascii="Arial" w:hAnsi="Arial" w:cs="Arial"/>
        </w:rPr>
      </w:pPr>
      <w:r>
        <w:rPr>
          <w:rFonts w:ascii="Arial" w:hAnsi="Arial" w:cs="Arial"/>
        </w:rPr>
        <w:t>Critical thinking 3</w:t>
      </w:r>
    </w:p>
    <w:p w14:paraId="75E2D4E0" w14:textId="2030BE16" w:rsidR="008C5863" w:rsidRDefault="008C5863" w:rsidP="003419D3">
      <w:pPr>
        <w:pStyle w:val="ListParagraph"/>
        <w:numPr>
          <w:ilvl w:val="0"/>
          <w:numId w:val="5"/>
        </w:numPr>
        <w:rPr>
          <w:rFonts w:ascii="Arial" w:hAnsi="Arial" w:cs="Arial"/>
        </w:rPr>
      </w:pPr>
      <w:r>
        <w:rPr>
          <w:rFonts w:ascii="Arial" w:hAnsi="Arial" w:cs="Arial"/>
        </w:rPr>
        <w:t>Critical thinking 4</w:t>
      </w:r>
    </w:p>
    <w:p w14:paraId="08F908C5" w14:textId="5162C856" w:rsidR="008C5863" w:rsidRDefault="008C5863" w:rsidP="003419D3">
      <w:pPr>
        <w:pStyle w:val="ListParagraph"/>
        <w:numPr>
          <w:ilvl w:val="0"/>
          <w:numId w:val="5"/>
        </w:numPr>
        <w:rPr>
          <w:rFonts w:ascii="Arial" w:hAnsi="Arial" w:cs="Arial"/>
        </w:rPr>
      </w:pPr>
      <w:r>
        <w:rPr>
          <w:rFonts w:ascii="Arial" w:hAnsi="Arial" w:cs="Arial"/>
        </w:rPr>
        <w:t>Historical context 1</w:t>
      </w:r>
    </w:p>
    <w:p w14:paraId="55AC79E9" w14:textId="46882893" w:rsidR="008C5863" w:rsidRDefault="008C5863" w:rsidP="003419D3">
      <w:pPr>
        <w:pStyle w:val="ListParagraph"/>
        <w:numPr>
          <w:ilvl w:val="0"/>
          <w:numId w:val="5"/>
        </w:numPr>
        <w:rPr>
          <w:rFonts w:ascii="Arial" w:hAnsi="Arial" w:cs="Arial"/>
        </w:rPr>
      </w:pPr>
      <w:r>
        <w:rPr>
          <w:rFonts w:ascii="Arial" w:hAnsi="Arial" w:cs="Arial"/>
        </w:rPr>
        <w:t>Historical context 2</w:t>
      </w:r>
    </w:p>
    <w:p w14:paraId="70895D2D" w14:textId="23BA23CD" w:rsidR="008C5863" w:rsidRDefault="008C5863" w:rsidP="003419D3">
      <w:pPr>
        <w:pStyle w:val="ListParagraph"/>
        <w:numPr>
          <w:ilvl w:val="0"/>
          <w:numId w:val="5"/>
        </w:numPr>
        <w:rPr>
          <w:rFonts w:ascii="Arial" w:hAnsi="Arial" w:cs="Arial"/>
        </w:rPr>
      </w:pPr>
      <w:r>
        <w:rPr>
          <w:rFonts w:ascii="Arial" w:hAnsi="Arial" w:cs="Arial"/>
        </w:rPr>
        <w:t>Historical context 3</w:t>
      </w:r>
    </w:p>
    <w:p w14:paraId="36FC27BF" w14:textId="58F1AF7F" w:rsidR="008C5863" w:rsidRPr="00D655AC" w:rsidRDefault="008C5863" w:rsidP="003419D3">
      <w:pPr>
        <w:pStyle w:val="ListParagraph"/>
        <w:numPr>
          <w:ilvl w:val="0"/>
          <w:numId w:val="5"/>
        </w:numPr>
        <w:rPr>
          <w:rFonts w:ascii="Arial" w:hAnsi="Arial" w:cs="Arial"/>
        </w:rPr>
      </w:pPr>
      <w:r>
        <w:rPr>
          <w:rFonts w:ascii="Arial" w:hAnsi="Arial" w:cs="Arial"/>
        </w:rPr>
        <w:t>Historical context 4</w:t>
      </w:r>
    </w:p>
    <w:p w14:paraId="4BB1AD89" w14:textId="77777777" w:rsidR="00E113A9" w:rsidRPr="003419D3" w:rsidRDefault="00E113A9">
      <w:pPr>
        <w:rPr>
          <w:b/>
        </w:rPr>
      </w:pPr>
    </w:p>
    <w:sectPr w:rsidR="00E113A9" w:rsidRPr="003419D3" w:rsidSect="003C2E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0D86" w14:textId="77777777" w:rsidR="00AB1D01" w:rsidRDefault="00AB1D01" w:rsidP="003419D3">
      <w:r>
        <w:separator/>
      </w:r>
    </w:p>
  </w:endnote>
  <w:endnote w:type="continuationSeparator" w:id="0">
    <w:p w14:paraId="59887547" w14:textId="77777777" w:rsidR="00AB1D01" w:rsidRDefault="00AB1D01" w:rsidP="0034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4C90" w14:textId="77777777" w:rsidR="006F08E3" w:rsidRDefault="006F0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CC7D"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ECDF"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7C00" w14:textId="77777777" w:rsidR="00AB1D01" w:rsidRDefault="00AB1D01" w:rsidP="003419D3">
      <w:r>
        <w:separator/>
      </w:r>
    </w:p>
  </w:footnote>
  <w:footnote w:type="continuationSeparator" w:id="0">
    <w:p w14:paraId="6567CB05" w14:textId="77777777" w:rsidR="00AB1D01" w:rsidRDefault="00AB1D01" w:rsidP="0034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37A5" w14:textId="77777777" w:rsidR="006F08E3" w:rsidRDefault="006F0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0502" w14:textId="13C2C4F5" w:rsidR="003C2E52" w:rsidRDefault="006F08E3" w:rsidP="003C2E52">
    <w:pPr>
      <w:pStyle w:val="Header"/>
      <w:jc w:val="right"/>
      <w:rPr>
        <w:rFonts w:ascii="Arial" w:hAnsi="Arial" w:cs="Arial"/>
        <w:b/>
      </w:rPr>
    </w:pPr>
    <w:r>
      <w:rPr>
        <w:rFonts w:ascii="Arial" w:hAnsi="Arial" w:cs="Arial"/>
        <w:b/>
      </w:rPr>
      <w:t>Critical Response: Lesson 5</w:t>
    </w:r>
  </w:p>
  <w:p w14:paraId="1E942221" w14:textId="77777777" w:rsidR="003419D3" w:rsidRPr="003C2E52" w:rsidRDefault="003419D3" w:rsidP="003419D3">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2029" w14:textId="77777777" w:rsidR="006F08E3" w:rsidRDefault="006F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95A"/>
    <w:multiLevelType w:val="multilevel"/>
    <w:tmpl w:val="A20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81C75"/>
    <w:multiLevelType w:val="hybridMultilevel"/>
    <w:tmpl w:val="B1B880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21AFB"/>
    <w:multiLevelType w:val="multilevel"/>
    <w:tmpl w:val="99980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B4FA9"/>
    <w:multiLevelType w:val="multilevel"/>
    <w:tmpl w:val="8104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5237D"/>
    <w:multiLevelType w:val="hybridMultilevel"/>
    <w:tmpl w:val="3C18F2A6"/>
    <w:lvl w:ilvl="0" w:tplc="D9CE6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96AE2"/>
    <w:multiLevelType w:val="hybridMultilevel"/>
    <w:tmpl w:val="7FEC2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91333"/>
    <w:multiLevelType w:val="multilevel"/>
    <w:tmpl w:val="6D6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A71A6"/>
    <w:multiLevelType w:val="multilevel"/>
    <w:tmpl w:val="7A92C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31E02"/>
    <w:multiLevelType w:val="multilevel"/>
    <w:tmpl w:val="EEAC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C5346D"/>
    <w:multiLevelType w:val="hybridMultilevel"/>
    <w:tmpl w:val="E3E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A4D09"/>
    <w:multiLevelType w:val="hybridMultilevel"/>
    <w:tmpl w:val="1A2C909A"/>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E0A6D"/>
    <w:multiLevelType w:val="multilevel"/>
    <w:tmpl w:val="73587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F24009"/>
    <w:multiLevelType w:val="hybridMultilevel"/>
    <w:tmpl w:val="ADE0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440C3"/>
    <w:multiLevelType w:val="multilevel"/>
    <w:tmpl w:val="73587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CC478A"/>
    <w:multiLevelType w:val="hybridMultilevel"/>
    <w:tmpl w:val="7CC2C2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60269"/>
    <w:multiLevelType w:val="hybridMultilevel"/>
    <w:tmpl w:val="534CD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A54BB"/>
    <w:multiLevelType w:val="hybridMultilevel"/>
    <w:tmpl w:val="B1C8F8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A1343"/>
    <w:multiLevelType w:val="hybridMultilevel"/>
    <w:tmpl w:val="586A6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01183"/>
    <w:multiLevelType w:val="hybridMultilevel"/>
    <w:tmpl w:val="EF92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347F6"/>
    <w:multiLevelType w:val="hybridMultilevel"/>
    <w:tmpl w:val="F4EEE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52A54"/>
    <w:multiLevelType w:val="hybridMultilevel"/>
    <w:tmpl w:val="2B3ACB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A7299"/>
    <w:multiLevelType w:val="hybridMultilevel"/>
    <w:tmpl w:val="4856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91FD8"/>
    <w:multiLevelType w:val="multilevel"/>
    <w:tmpl w:val="E44E069A"/>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C772ED"/>
    <w:multiLevelType w:val="hybridMultilevel"/>
    <w:tmpl w:val="5B761B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9538E"/>
    <w:multiLevelType w:val="hybridMultilevel"/>
    <w:tmpl w:val="80DC1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373D7"/>
    <w:multiLevelType w:val="hybridMultilevel"/>
    <w:tmpl w:val="8270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F2741"/>
    <w:multiLevelType w:val="multilevel"/>
    <w:tmpl w:val="73587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CC7AA4"/>
    <w:multiLevelType w:val="hybridMultilevel"/>
    <w:tmpl w:val="70E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C3E539C"/>
    <w:multiLevelType w:val="hybridMultilevel"/>
    <w:tmpl w:val="AF4C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12092"/>
    <w:multiLevelType w:val="hybridMultilevel"/>
    <w:tmpl w:val="8CB0CF10"/>
    <w:lvl w:ilvl="0" w:tplc="0C0A2B18">
      <w:start w:val="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B709F"/>
    <w:multiLevelType w:val="hybridMultilevel"/>
    <w:tmpl w:val="B20CF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91FC5"/>
    <w:multiLevelType w:val="multilevel"/>
    <w:tmpl w:val="E2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FF63C8"/>
    <w:multiLevelType w:val="hybridMultilevel"/>
    <w:tmpl w:val="8FFAD6F0"/>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41"/>
  </w:num>
  <w:num w:numId="4">
    <w:abstractNumId w:val="32"/>
  </w:num>
  <w:num w:numId="5">
    <w:abstractNumId w:val="13"/>
  </w:num>
  <w:num w:numId="6">
    <w:abstractNumId w:val="9"/>
  </w:num>
  <w:num w:numId="7">
    <w:abstractNumId w:val="15"/>
  </w:num>
  <w:num w:numId="8">
    <w:abstractNumId w:val="40"/>
  </w:num>
  <w:num w:numId="9">
    <w:abstractNumId w:val="0"/>
  </w:num>
  <w:num w:numId="10">
    <w:abstractNumId w:val="3"/>
  </w:num>
  <w:num w:numId="11">
    <w:abstractNumId w:val="1"/>
  </w:num>
  <w:num w:numId="12">
    <w:abstractNumId w:val="24"/>
  </w:num>
  <w:num w:numId="13">
    <w:abstractNumId w:val="35"/>
  </w:num>
  <w:num w:numId="14">
    <w:abstractNumId w:val="6"/>
  </w:num>
  <w:num w:numId="15">
    <w:abstractNumId w:val="2"/>
  </w:num>
  <w:num w:numId="16">
    <w:abstractNumId w:val="27"/>
  </w:num>
  <w:num w:numId="17">
    <w:abstractNumId w:val="31"/>
  </w:num>
  <w:num w:numId="18">
    <w:abstractNumId w:val="25"/>
  </w:num>
  <w:num w:numId="19">
    <w:abstractNumId w:val="18"/>
  </w:num>
  <w:num w:numId="20">
    <w:abstractNumId w:val="11"/>
  </w:num>
  <w:num w:numId="21">
    <w:abstractNumId w:val="33"/>
  </w:num>
  <w:num w:numId="22">
    <w:abstractNumId w:val="5"/>
  </w:num>
  <w:num w:numId="23">
    <w:abstractNumId w:val="10"/>
  </w:num>
  <w:num w:numId="24">
    <w:abstractNumId w:val="16"/>
  </w:num>
  <w:num w:numId="25">
    <w:abstractNumId w:val="28"/>
  </w:num>
  <w:num w:numId="26">
    <w:abstractNumId w:val="23"/>
  </w:num>
  <w:num w:numId="27">
    <w:abstractNumId w:val="38"/>
  </w:num>
  <w:num w:numId="28">
    <w:abstractNumId w:val="19"/>
  </w:num>
  <w:num w:numId="29">
    <w:abstractNumId w:val="34"/>
  </w:num>
  <w:num w:numId="30">
    <w:abstractNumId w:val="17"/>
  </w:num>
  <w:num w:numId="31">
    <w:abstractNumId w:val="12"/>
  </w:num>
  <w:num w:numId="32">
    <w:abstractNumId w:val="20"/>
  </w:num>
  <w:num w:numId="33">
    <w:abstractNumId w:val="39"/>
  </w:num>
  <w:num w:numId="34">
    <w:abstractNumId w:val="29"/>
  </w:num>
  <w:num w:numId="35">
    <w:abstractNumId w:val="30"/>
  </w:num>
  <w:num w:numId="36">
    <w:abstractNumId w:val="8"/>
  </w:num>
  <w:num w:numId="37">
    <w:abstractNumId w:val="26"/>
  </w:num>
  <w:num w:numId="38">
    <w:abstractNumId w:val="22"/>
  </w:num>
  <w:num w:numId="39">
    <w:abstractNumId w:val="36"/>
  </w:num>
  <w:num w:numId="40">
    <w:abstractNumId w:val="7"/>
  </w:num>
  <w:num w:numId="41">
    <w:abstractNumId w:val="2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D3"/>
    <w:rsid w:val="00112007"/>
    <w:rsid w:val="00290385"/>
    <w:rsid w:val="002E3092"/>
    <w:rsid w:val="003419D3"/>
    <w:rsid w:val="00357CA5"/>
    <w:rsid w:val="0049061F"/>
    <w:rsid w:val="004C7687"/>
    <w:rsid w:val="005160D6"/>
    <w:rsid w:val="005B0736"/>
    <w:rsid w:val="006F08E3"/>
    <w:rsid w:val="0081199E"/>
    <w:rsid w:val="008C5863"/>
    <w:rsid w:val="009173C0"/>
    <w:rsid w:val="00986040"/>
    <w:rsid w:val="009B5832"/>
    <w:rsid w:val="00AB1D01"/>
    <w:rsid w:val="00BD6205"/>
    <w:rsid w:val="00CE4E89"/>
    <w:rsid w:val="00DE0A6D"/>
    <w:rsid w:val="00E04928"/>
    <w:rsid w:val="00E113A9"/>
    <w:rsid w:val="00E9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5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D3"/>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419D3"/>
    <w:pPr>
      <w:tabs>
        <w:tab w:val="center" w:pos="4680"/>
        <w:tab w:val="right" w:pos="9360"/>
      </w:tabs>
    </w:pPr>
  </w:style>
  <w:style w:type="character" w:customStyle="1" w:styleId="HeaderChar">
    <w:name w:val="Header Char"/>
    <w:basedOn w:val="DefaultParagraphFont"/>
    <w:link w:val="Header"/>
    <w:uiPriority w:val="99"/>
    <w:rsid w:val="003419D3"/>
  </w:style>
  <w:style w:type="paragraph" w:styleId="NormalWeb">
    <w:name w:val="Normal (Web)"/>
    <w:basedOn w:val="Normal"/>
    <w:uiPriority w:val="99"/>
    <w:unhideWhenUsed/>
    <w:rsid w:val="003419D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419D3"/>
    <w:pPr>
      <w:ind w:left="720"/>
      <w:contextualSpacing/>
    </w:pPr>
  </w:style>
  <w:style w:type="character" w:styleId="Hyperlink">
    <w:name w:val="Hyperlink"/>
    <w:basedOn w:val="DefaultParagraphFont"/>
    <w:uiPriority w:val="99"/>
    <w:unhideWhenUsed/>
    <w:rsid w:val="003419D3"/>
    <w:rPr>
      <w:color w:val="0000FF"/>
      <w:u w:val="single"/>
    </w:rPr>
  </w:style>
  <w:style w:type="paragraph" w:styleId="Footer">
    <w:name w:val="footer"/>
    <w:basedOn w:val="Normal"/>
    <w:link w:val="FooterChar"/>
    <w:uiPriority w:val="99"/>
    <w:unhideWhenUsed/>
    <w:rsid w:val="003419D3"/>
    <w:pPr>
      <w:tabs>
        <w:tab w:val="center" w:pos="4680"/>
        <w:tab w:val="right" w:pos="9360"/>
      </w:tabs>
    </w:pPr>
  </w:style>
  <w:style w:type="character" w:customStyle="1" w:styleId="FooterChar">
    <w:name w:val="Footer Char"/>
    <w:basedOn w:val="DefaultParagraphFont"/>
    <w:link w:val="Footer"/>
    <w:uiPriority w:val="99"/>
    <w:rsid w:val="0034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191">
      <w:bodyDiv w:val="1"/>
      <w:marLeft w:val="0"/>
      <w:marRight w:val="0"/>
      <w:marTop w:val="0"/>
      <w:marBottom w:val="0"/>
      <w:divBdr>
        <w:top w:val="none" w:sz="0" w:space="0" w:color="auto"/>
        <w:left w:val="none" w:sz="0" w:space="0" w:color="auto"/>
        <w:bottom w:val="none" w:sz="0" w:space="0" w:color="auto"/>
        <w:right w:val="none" w:sz="0" w:space="0" w:color="auto"/>
      </w:divBdr>
    </w:div>
    <w:div w:id="110248364">
      <w:bodyDiv w:val="1"/>
      <w:marLeft w:val="0"/>
      <w:marRight w:val="0"/>
      <w:marTop w:val="0"/>
      <w:marBottom w:val="0"/>
      <w:divBdr>
        <w:top w:val="none" w:sz="0" w:space="0" w:color="auto"/>
        <w:left w:val="none" w:sz="0" w:space="0" w:color="auto"/>
        <w:bottom w:val="none" w:sz="0" w:space="0" w:color="auto"/>
        <w:right w:val="none" w:sz="0" w:space="0" w:color="auto"/>
      </w:divBdr>
    </w:div>
    <w:div w:id="250966369">
      <w:bodyDiv w:val="1"/>
      <w:marLeft w:val="0"/>
      <w:marRight w:val="0"/>
      <w:marTop w:val="0"/>
      <w:marBottom w:val="0"/>
      <w:divBdr>
        <w:top w:val="none" w:sz="0" w:space="0" w:color="auto"/>
        <w:left w:val="none" w:sz="0" w:space="0" w:color="auto"/>
        <w:bottom w:val="none" w:sz="0" w:space="0" w:color="auto"/>
        <w:right w:val="none" w:sz="0" w:space="0" w:color="auto"/>
      </w:divBdr>
    </w:div>
    <w:div w:id="268851107">
      <w:bodyDiv w:val="1"/>
      <w:marLeft w:val="0"/>
      <w:marRight w:val="0"/>
      <w:marTop w:val="0"/>
      <w:marBottom w:val="0"/>
      <w:divBdr>
        <w:top w:val="none" w:sz="0" w:space="0" w:color="auto"/>
        <w:left w:val="none" w:sz="0" w:space="0" w:color="auto"/>
        <w:bottom w:val="none" w:sz="0" w:space="0" w:color="auto"/>
        <w:right w:val="none" w:sz="0" w:space="0" w:color="auto"/>
      </w:divBdr>
    </w:div>
    <w:div w:id="476800510">
      <w:bodyDiv w:val="1"/>
      <w:marLeft w:val="0"/>
      <w:marRight w:val="0"/>
      <w:marTop w:val="0"/>
      <w:marBottom w:val="0"/>
      <w:divBdr>
        <w:top w:val="none" w:sz="0" w:space="0" w:color="auto"/>
        <w:left w:val="none" w:sz="0" w:space="0" w:color="auto"/>
        <w:bottom w:val="none" w:sz="0" w:space="0" w:color="auto"/>
        <w:right w:val="none" w:sz="0" w:space="0" w:color="auto"/>
      </w:divBdr>
    </w:div>
    <w:div w:id="534537189">
      <w:bodyDiv w:val="1"/>
      <w:marLeft w:val="0"/>
      <w:marRight w:val="0"/>
      <w:marTop w:val="0"/>
      <w:marBottom w:val="0"/>
      <w:divBdr>
        <w:top w:val="none" w:sz="0" w:space="0" w:color="auto"/>
        <w:left w:val="none" w:sz="0" w:space="0" w:color="auto"/>
        <w:bottom w:val="none" w:sz="0" w:space="0" w:color="auto"/>
        <w:right w:val="none" w:sz="0" w:space="0" w:color="auto"/>
      </w:divBdr>
    </w:div>
    <w:div w:id="587664485">
      <w:bodyDiv w:val="1"/>
      <w:marLeft w:val="0"/>
      <w:marRight w:val="0"/>
      <w:marTop w:val="0"/>
      <w:marBottom w:val="0"/>
      <w:divBdr>
        <w:top w:val="none" w:sz="0" w:space="0" w:color="auto"/>
        <w:left w:val="none" w:sz="0" w:space="0" w:color="auto"/>
        <w:bottom w:val="none" w:sz="0" w:space="0" w:color="auto"/>
        <w:right w:val="none" w:sz="0" w:space="0" w:color="auto"/>
      </w:divBdr>
    </w:div>
    <w:div w:id="616713959">
      <w:bodyDiv w:val="1"/>
      <w:marLeft w:val="0"/>
      <w:marRight w:val="0"/>
      <w:marTop w:val="0"/>
      <w:marBottom w:val="0"/>
      <w:divBdr>
        <w:top w:val="none" w:sz="0" w:space="0" w:color="auto"/>
        <w:left w:val="none" w:sz="0" w:space="0" w:color="auto"/>
        <w:bottom w:val="none" w:sz="0" w:space="0" w:color="auto"/>
        <w:right w:val="none" w:sz="0" w:space="0" w:color="auto"/>
      </w:divBdr>
    </w:div>
    <w:div w:id="987825862">
      <w:bodyDiv w:val="1"/>
      <w:marLeft w:val="0"/>
      <w:marRight w:val="0"/>
      <w:marTop w:val="0"/>
      <w:marBottom w:val="0"/>
      <w:divBdr>
        <w:top w:val="none" w:sz="0" w:space="0" w:color="auto"/>
        <w:left w:val="none" w:sz="0" w:space="0" w:color="auto"/>
        <w:bottom w:val="none" w:sz="0" w:space="0" w:color="auto"/>
        <w:right w:val="none" w:sz="0" w:space="0" w:color="auto"/>
      </w:divBdr>
    </w:div>
    <w:div w:id="1003356256">
      <w:bodyDiv w:val="1"/>
      <w:marLeft w:val="0"/>
      <w:marRight w:val="0"/>
      <w:marTop w:val="0"/>
      <w:marBottom w:val="0"/>
      <w:divBdr>
        <w:top w:val="none" w:sz="0" w:space="0" w:color="auto"/>
        <w:left w:val="none" w:sz="0" w:space="0" w:color="auto"/>
        <w:bottom w:val="none" w:sz="0" w:space="0" w:color="auto"/>
        <w:right w:val="none" w:sz="0" w:space="0" w:color="auto"/>
      </w:divBdr>
    </w:div>
    <w:div w:id="1028332217">
      <w:bodyDiv w:val="1"/>
      <w:marLeft w:val="0"/>
      <w:marRight w:val="0"/>
      <w:marTop w:val="0"/>
      <w:marBottom w:val="0"/>
      <w:divBdr>
        <w:top w:val="none" w:sz="0" w:space="0" w:color="auto"/>
        <w:left w:val="none" w:sz="0" w:space="0" w:color="auto"/>
        <w:bottom w:val="none" w:sz="0" w:space="0" w:color="auto"/>
        <w:right w:val="none" w:sz="0" w:space="0" w:color="auto"/>
      </w:divBdr>
    </w:div>
    <w:div w:id="1049108183">
      <w:bodyDiv w:val="1"/>
      <w:marLeft w:val="0"/>
      <w:marRight w:val="0"/>
      <w:marTop w:val="0"/>
      <w:marBottom w:val="0"/>
      <w:divBdr>
        <w:top w:val="none" w:sz="0" w:space="0" w:color="auto"/>
        <w:left w:val="none" w:sz="0" w:space="0" w:color="auto"/>
        <w:bottom w:val="none" w:sz="0" w:space="0" w:color="auto"/>
        <w:right w:val="none" w:sz="0" w:space="0" w:color="auto"/>
      </w:divBdr>
    </w:div>
    <w:div w:id="1078088416">
      <w:bodyDiv w:val="1"/>
      <w:marLeft w:val="0"/>
      <w:marRight w:val="0"/>
      <w:marTop w:val="0"/>
      <w:marBottom w:val="0"/>
      <w:divBdr>
        <w:top w:val="none" w:sz="0" w:space="0" w:color="auto"/>
        <w:left w:val="none" w:sz="0" w:space="0" w:color="auto"/>
        <w:bottom w:val="none" w:sz="0" w:space="0" w:color="auto"/>
        <w:right w:val="none" w:sz="0" w:space="0" w:color="auto"/>
      </w:divBdr>
    </w:div>
    <w:div w:id="1364672307">
      <w:bodyDiv w:val="1"/>
      <w:marLeft w:val="0"/>
      <w:marRight w:val="0"/>
      <w:marTop w:val="0"/>
      <w:marBottom w:val="0"/>
      <w:divBdr>
        <w:top w:val="none" w:sz="0" w:space="0" w:color="auto"/>
        <w:left w:val="none" w:sz="0" w:space="0" w:color="auto"/>
        <w:bottom w:val="none" w:sz="0" w:space="0" w:color="auto"/>
        <w:right w:val="none" w:sz="0" w:space="0" w:color="auto"/>
      </w:divBdr>
    </w:div>
    <w:div w:id="1733962040">
      <w:bodyDiv w:val="1"/>
      <w:marLeft w:val="0"/>
      <w:marRight w:val="0"/>
      <w:marTop w:val="0"/>
      <w:marBottom w:val="0"/>
      <w:divBdr>
        <w:top w:val="none" w:sz="0" w:space="0" w:color="auto"/>
        <w:left w:val="none" w:sz="0" w:space="0" w:color="auto"/>
        <w:bottom w:val="none" w:sz="0" w:space="0" w:color="auto"/>
        <w:right w:val="none" w:sz="0" w:space="0" w:color="auto"/>
      </w:divBdr>
    </w:div>
    <w:div w:id="1902524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La Rue, Sarah</cp:lastModifiedBy>
  <cp:revision>6</cp:revision>
  <dcterms:created xsi:type="dcterms:W3CDTF">2018-11-12T20:25:00Z</dcterms:created>
  <dcterms:modified xsi:type="dcterms:W3CDTF">2018-12-03T21:53:00Z</dcterms:modified>
</cp:coreProperties>
</file>