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364D24">
        <w:rPr>
          <w:rStyle w:val="BookTitle"/>
          <w:b w:val="0"/>
          <w:bCs w:val="0"/>
          <w:i w:val="0"/>
          <w:iCs w:val="0"/>
          <w:spacing w:val="15"/>
          <w:sz w:val="36"/>
          <w:szCs w:val="36"/>
        </w:rPr>
        <w:t>May</w:t>
      </w:r>
      <w:r w:rsidR="005C2456">
        <w:rPr>
          <w:rStyle w:val="BookTitle"/>
          <w:b w:val="0"/>
          <w:bCs w:val="0"/>
          <w:i w:val="0"/>
          <w:iCs w:val="0"/>
          <w:spacing w:val="15"/>
          <w:sz w:val="36"/>
          <w:szCs w:val="36"/>
        </w:rPr>
        <w:t xml:space="preserve"> 2019</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E96169" w:rsidRDefault="00302351">
          <w:pPr>
            <w:pStyle w:val="TOC1"/>
            <w:rPr>
              <w:rFonts w:eastAsiaTheme="minorEastAsia"/>
              <w:noProof/>
              <w:sz w:val="22"/>
              <w:szCs w:val="22"/>
            </w:rPr>
          </w:pPr>
          <w:r w:rsidRPr="0031191C">
            <w:fldChar w:fldCharType="begin"/>
          </w:r>
          <w:r w:rsidRPr="0031191C">
            <w:instrText xml:space="preserve"> TOC \o "1-3" \h \z \u </w:instrText>
          </w:r>
          <w:r w:rsidRPr="0031191C">
            <w:fldChar w:fldCharType="separate"/>
          </w:r>
          <w:hyperlink w:anchor="_Toc9953816" w:history="1">
            <w:r w:rsidR="00E96169" w:rsidRPr="00F37892">
              <w:rPr>
                <w:rStyle w:val="Hyperlink"/>
                <w:noProof/>
              </w:rPr>
              <w:t>Introduction</w:t>
            </w:r>
            <w:r w:rsidR="00E96169">
              <w:rPr>
                <w:noProof/>
                <w:webHidden/>
              </w:rPr>
              <w:tab/>
            </w:r>
            <w:r w:rsidR="00E96169">
              <w:rPr>
                <w:noProof/>
                <w:webHidden/>
              </w:rPr>
              <w:fldChar w:fldCharType="begin"/>
            </w:r>
            <w:r w:rsidR="00E96169">
              <w:rPr>
                <w:noProof/>
                <w:webHidden/>
              </w:rPr>
              <w:instrText xml:space="preserve"> PAGEREF _Toc9953816 \h </w:instrText>
            </w:r>
            <w:r w:rsidR="00E96169">
              <w:rPr>
                <w:noProof/>
                <w:webHidden/>
              </w:rPr>
            </w:r>
            <w:r w:rsidR="00E96169">
              <w:rPr>
                <w:noProof/>
                <w:webHidden/>
              </w:rPr>
              <w:fldChar w:fldCharType="separate"/>
            </w:r>
            <w:r w:rsidR="000E3D27">
              <w:rPr>
                <w:noProof/>
                <w:webHidden/>
              </w:rPr>
              <w:t>8</w:t>
            </w:r>
            <w:r w:rsidR="00E96169">
              <w:rPr>
                <w:noProof/>
                <w:webHidden/>
              </w:rPr>
              <w:fldChar w:fldCharType="end"/>
            </w:r>
          </w:hyperlink>
        </w:p>
        <w:p w:rsidR="00E96169" w:rsidRDefault="00E967FE">
          <w:pPr>
            <w:pStyle w:val="TOC1"/>
            <w:rPr>
              <w:rFonts w:eastAsiaTheme="minorEastAsia"/>
              <w:noProof/>
              <w:sz w:val="22"/>
              <w:szCs w:val="22"/>
            </w:rPr>
          </w:pPr>
          <w:hyperlink w:anchor="_Toc9953817" w:history="1">
            <w:r w:rsidR="00E96169" w:rsidRPr="00F37892">
              <w:rPr>
                <w:rStyle w:val="Hyperlink"/>
                <w:noProof/>
              </w:rPr>
              <w:t>Gallery 701</w:t>
            </w:r>
            <w:r w:rsidR="00E96169">
              <w:rPr>
                <w:noProof/>
                <w:webHidden/>
              </w:rPr>
              <w:tab/>
            </w:r>
            <w:r w:rsidR="00E96169">
              <w:rPr>
                <w:noProof/>
                <w:webHidden/>
              </w:rPr>
              <w:fldChar w:fldCharType="begin"/>
            </w:r>
            <w:r w:rsidR="00E96169">
              <w:rPr>
                <w:noProof/>
                <w:webHidden/>
              </w:rPr>
              <w:instrText xml:space="preserve"> PAGEREF _Toc9953817 \h </w:instrText>
            </w:r>
            <w:r w:rsidR="00E96169">
              <w:rPr>
                <w:noProof/>
                <w:webHidden/>
              </w:rPr>
            </w:r>
            <w:r w:rsidR="00E96169">
              <w:rPr>
                <w:noProof/>
                <w:webHidden/>
              </w:rPr>
              <w:fldChar w:fldCharType="separate"/>
            </w:r>
            <w:r w:rsidR="000E3D27">
              <w:rPr>
                <w:noProof/>
                <w:webHidden/>
              </w:rPr>
              <w:t>10</w:t>
            </w:r>
            <w:r w:rsidR="00E96169">
              <w:rPr>
                <w:noProof/>
                <w:webHidden/>
              </w:rPr>
              <w:fldChar w:fldCharType="end"/>
            </w:r>
          </w:hyperlink>
        </w:p>
        <w:p w:rsidR="00E96169" w:rsidRDefault="00E967FE">
          <w:pPr>
            <w:pStyle w:val="TOC2"/>
            <w:rPr>
              <w:rFonts w:eastAsiaTheme="minorEastAsia"/>
              <w:noProof/>
              <w:sz w:val="22"/>
              <w:szCs w:val="22"/>
            </w:rPr>
          </w:pPr>
          <w:hyperlink w:anchor="_Toc9953818" w:history="1">
            <w:r w:rsidR="00E96169" w:rsidRPr="00F37892">
              <w:rPr>
                <w:rStyle w:val="Hyperlink"/>
                <w:noProof/>
              </w:rPr>
              <w:t>The Warhola Family</w:t>
            </w:r>
            <w:r w:rsidR="00E96169">
              <w:rPr>
                <w:noProof/>
                <w:webHidden/>
              </w:rPr>
              <w:tab/>
            </w:r>
            <w:r w:rsidR="00E96169">
              <w:rPr>
                <w:noProof/>
                <w:webHidden/>
              </w:rPr>
              <w:fldChar w:fldCharType="begin"/>
            </w:r>
            <w:r w:rsidR="00E96169">
              <w:rPr>
                <w:noProof/>
                <w:webHidden/>
              </w:rPr>
              <w:instrText xml:space="preserve"> PAGEREF _Toc9953818 \h </w:instrText>
            </w:r>
            <w:r w:rsidR="00E96169">
              <w:rPr>
                <w:noProof/>
                <w:webHidden/>
              </w:rPr>
            </w:r>
            <w:r w:rsidR="00E96169">
              <w:rPr>
                <w:noProof/>
                <w:webHidden/>
              </w:rPr>
              <w:fldChar w:fldCharType="separate"/>
            </w:r>
            <w:r w:rsidR="000E3D27">
              <w:rPr>
                <w:noProof/>
                <w:webHidden/>
              </w:rPr>
              <w:t>10</w:t>
            </w:r>
            <w:r w:rsidR="00E96169">
              <w:rPr>
                <w:noProof/>
                <w:webHidden/>
              </w:rPr>
              <w:fldChar w:fldCharType="end"/>
            </w:r>
          </w:hyperlink>
        </w:p>
        <w:p w:rsidR="00E96169" w:rsidRDefault="00E967FE">
          <w:pPr>
            <w:pStyle w:val="TOC3"/>
            <w:rPr>
              <w:rFonts w:eastAsiaTheme="minorEastAsia"/>
              <w:noProof/>
              <w:sz w:val="22"/>
              <w:szCs w:val="22"/>
            </w:rPr>
          </w:pPr>
          <w:hyperlink w:anchor="_Toc9953819" w:history="1">
            <w:r w:rsidR="00E96169" w:rsidRPr="00F37892">
              <w:rPr>
                <w:rStyle w:val="Hyperlink"/>
                <w:noProof/>
              </w:rPr>
              <w:t>Archival family photographs</w:t>
            </w:r>
            <w:r w:rsidR="00E96169">
              <w:rPr>
                <w:noProof/>
                <w:webHidden/>
              </w:rPr>
              <w:tab/>
            </w:r>
            <w:r w:rsidR="00E96169">
              <w:rPr>
                <w:noProof/>
                <w:webHidden/>
              </w:rPr>
              <w:fldChar w:fldCharType="begin"/>
            </w:r>
            <w:r w:rsidR="00E96169">
              <w:rPr>
                <w:noProof/>
                <w:webHidden/>
              </w:rPr>
              <w:instrText xml:space="preserve"> PAGEREF _Toc9953819 \h </w:instrText>
            </w:r>
            <w:r w:rsidR="00E96169">
              <w:rPr>
                <w:noProof/>
                <w:webHidden/>
              </w:rPr>
            </w:r>
            <w:r w:rsidR="00E96169">
              <w:rPr>
                <w:noProof/>
                <w:webHidden/>
              </w:rPr>
              <w:fldChar w:fldCharType="separate"/>
            </w:r>
            <w:r w:rsidR="000E3D27">
              <w:rPr>
                <w:noProof/>
                <w:webHidden/>
              </w:rPr>
              <w:t>12</w:t>
            </w:r>
            <w:r w:rsidR="00E96169">
              <w:rPr>
                <w:noProof/>
                <w:webHidden/>
              </w:rPr>
              <w:fldChar w:fldCharType="end"/>
            </w:r>
          </w:hyperlink>
        </w:p>
        <w:p w:rsidR="00E96169" w:rsidRDefault="00E967FE">
          <w:pPr>
            <w:pStyle w:val="TOC2"/>
            <w:rPr>
              <w:rFonts w:eastAsiaTheme="minorEastAsia"/>
              <w:noProof/>
              <w:sz w:val="22"/>
              <w:szCs w:val="22"/>
            </w:rPr>
          </w:pPr>
          <w:hyperlink w:anchor="_Toc9953820" w:history="1">
            <w:r w:rsidR="00E96169" w:rsidRPr="00F37892">
              <w:rPr>
                <w:rStyle w:val="Hyperlink"/>
                <w:noProof/>
              </w:rPr>
              <w:t>Art School</w:t>
            </w:r>
            <w:r w:rsidR="00E96169">
              <w:rPr>
                <w:noProof/>
                <w:webHidden/>
              </w:rPr>
              <w:tab/>
            </w:r>
            <w:r w:rsidR="00E96169">
              <w:rPr>
                <w:noProof/>
                <w:webHidden/>
              </w:rPr>
              <w:fldChar w:fldCharType="begin"/>
            </w:r>
            <w:r w:rsidR="00E96169">
              <w:rPr>
                <w:noProof/>
                <w:webHidden/>
              </w:rPr>
              <w:instrText xml:space="preserve"> PAGEREF _Toc9953820 \h </w:instrText>
            </w:r>
            <w:r w:rsidR="00E96169">
              <w:rPr>
                <w:noProof/>
                <w:webHidden/>
              </w:rPr>
            </w:r>
            <w:r w:rsidR="00E96169">
              <w:rPr>
                <w:noProof/>
                <w:webHidden/>
              </w:rPr>
              <w:fldChar w:fldCharType="separate"/>
            </w:r>
            <w:r w:rsidR="000E3D27">
              <w:rPr>
                <w:noProof/>
                <w:webHidden/>
              </w:rPr>
              <w:t>13</w:t>
            </w:r>
            <w:r w:rsidR="00E96169">
              <w:rPr>
                <w:noProof/>
                <w:webHidden/>
              </w:rPr>
              <w:fldChar w:fldCharType="end"/>
            </w:r>
          </w:hyperlink>
        </w:p>
        <w:p w:rsidR="00E96169" w:rsidRDefault="00E967FE">
          <w:pPr>
            <w:pStyle w:val="TOC3"/>
            <w:rPr>
              <w:rFonts w:eastAsiaTheme="minorEastAsia"/>
              <w:noProof/>
              <w:sz w:val="22"/>
              <w:szCs w:val="22"/>
            </w:rPr>
          </w:pPr>
          <w:hyperlink w:anchor="_Toc9953821" w:history="1">
            <w:r w:rsidR="00C87464">
              <w:rPr>
                <w:rStyle w:val="Hyperlink"/>
                <w:noProof/>
              </w:rPr>
              <w:t>Women and Produce Truck</w:t>
            </w:r>
            <w:r w:rsidR="00E96169">
              <w:rPr>
                <w:noProof/>
                <w:webHidden/>
              </w:rPr>
              <w:tab/>
            </w:r>
            <w:r w:rsidR="00E96169">
              <w:rPr>
                <w:noProof/>
                <w:webHidden/>
              </w:rPr>
              <w:fldChar w:fldCharType="begin"/>
            </w:r>
            <w:r w:rsidR="00E96169">
              <w:rPr>
                <w:noProof/>
                <w:webHidden/>
              </w:rPr>
              <w:instrText xml:space="preserve"> PAGEREF _Toc9953821 \h </w:instrText>
            </w:r>
            <w:r w:rsidR="00E96169">
              <w:rPr>
                <w:noProof/>
                <w:webHidden/>
              </w:rPr>
            </w:r>
            <w:r w:rsidR="00E96169">
              <w:rPr>
                <w:noProof/>
                <w:webHidden/>
              </w:rPr>
              <w:fldChar w:fldCharType="separate"/>
            </w:r>
            <w:r w:rsidR="000E3D27">
              <w:rPr>
                <w:noProof/>
                <w:webHidden/>
              </w:rPr>
              <w:t>14</w:t>
            </w:r>
            <w:r w:rsidR="00E96169">
              <w:rPr>
                <w:noProof/>
                <w:webHidden/>
              </w:rPr>
              <w:fldChar w:fldCharType="end"/>
            </w:r>
          </w:hyperlink>
        </w:p>
        <w:p w:rsidR="00E96169" w:rsidRDefault="00E967FE">
          <w:pPr>
            <w:pStyle w:val="TOC2"/>
            <w:rPr>
              <w:rFonts w:eastAsiaTheme="minorEastAsia"/>
              <w:noProof/>
              <w:sz w:val="22"/>
              <w:szCs w:val="22"/>
            </w:rPr>
          </w:pPr>
          <w:hyperlink w:anchor="_Toc9953822" w:history="1">
            <w:r w:rsidR="00E96169" w:rsidRPr="00F37892">
              <w:rPr>
                <w:rStyle w:val="Hyperlink"/>
                <w:noProof/>
              </w:rPr>
              <w:t>New York City</w:t>
            </w:r>
            <w:r w:rsidR="00E96169">
              <w:rPr>
                <w:noProof/>
                <w:webHidden/>
              </w:rPr>
              <w:tab/>
            </w:r>
            <w:r w:rsidR="00E96169">
              <w:rPr>
                <w:noProof/>
                <w:webHidden/>
              </w:rPr>
              <w:fldChar w:fldCharType="begin"/>
            </w:r>
            <w:r w:rsidR="00E96169">
              <w:rPr>
                <w:noProof/>
                <w:webHidden/>
              </w:rPr>
              <w:instrText xml:space="preserve"> PAGEREF _Toc9953822 \h </w:instrText>
            </w:r>
            <w:r w:rsidR="00E96169">
              <w:rPr>
                <w:noProof/>
                <w:webHidden/>
              </w:rPr>
            </w:r>
            <w:r w:rsidR="00E96169">
              <w:rPr>
                <w:noProof/>
                <w:webHidden/>
              </w:rPr>
              <w:fldChar w:fldCharType="separate"/>
            </w:r>
            <w:r w:rsidR="000E3D27">
              <w:rPr>
                <w:noProof/>
                <w:webHidden/>
              </w:rPr>
              <w:t>15</w:t>
            </w:r>
            <w:r w:rsidR="00E96169">
              <w:rPr>
                <w:noProof/>
                <w:webHidden/>
              </w:rPr>
              <w:fldChar w:fldCharType="end"/>
            </w:r>
          </w:hyperlink>
        </w:p>
        <w:p w:rsidR="00E96169" w:rsidRDefault="00C87464">
          <w:pPr>
            <w:pStyle w:val="TOC1"/>
            <w:rPr>
              <w:rFonts w:eastAsiaTheme="minorEastAsia"/>
              <w:noProof/>
              <w:sz w:val="22"/>
              <w:szCs w:val="22"/>
            </w:rPr>
          </w:pPr>
          <w:r>
            <w:t xml:space="preserve">  </w:t>
          </w:r>
          <w:hyperlink w:anchor="_Toc9953823" w:history="1">
            <w:r w:rsidR="00E96169" w:rsidRPr="00F37892">
              <w:rPr>
                <w:rStyle w:val="Hyperlink"/>
                <w:noProof/>
              </w:rPr>
              <w:t>Julia Warhola</w:t>
            </w:r>
            <w:r w:rsidR="00E96169">
              <w:rPr>
                <w:noProof/>
                <w:webHidden/>
              </w:rPr>
              <w:tab/>
            </w:r>
            <w:r w:rsidR="00E96169">
              <w:rPr>
                <w:noProof/>
                <w:webHidden/>
              </w:rPr>
              <w:fldChar w:fldCharType="begin"/>
            </w:r>
            <w:r w:rsidR="00E96169">
              <w:rPr>
                <w:noProof/>
                <w:webHidden/>
              </w:rPr>
              <w:instrText xml:space="preserve"> PAGEREF _Toc9953823 \h </w:instrText>
            </w:r>
            <w:r w:rsidR="00E96169">
              <w:rPr>
                <w:noProof/>
                <w:webHidden/>
              </w:rPr>
            </w:r>
            <w:r w:rsidR="00E96169">
              <w:rPr>
                <w:noProof/>
                <w:webHidden/>
              </w:rPr>
              <w:fldChar w:fldCharType="separate"/>
            </w:r>
            <w:r w:rsidR="000E3D27">
              <w:rPr>
                <w:noProof/>
                <w:webHidden/>
              </w:rPr>
              <w:t>16</w:t>
            </w:r>
            <w:r w:rsidR="00E96169">
              <w:rPr>
                <w:noProof/>
                <w:webHidden/>
              </w:rPr>
              <w:fldChar w:fldCharType="end"/>
            </w:r>
          </w:hyperlink>
        </w:p>
        <w:p w:rsidR="00E96169" w:rsidRDefault="00C87464">
          <w:pPr>
            <w:pStyle w:val="TOC1"/>
            <w:rPr>
              <w:rFonts w:eastAsiaTheme="minorEastAsia"/>
              <w:noProof/>
              <w:sz w:val="22"/>
              <w:szCs w:val="22"/>
            </w:rPr>
          </w:pPr>
          <w:r>
            <w:t xml:space="preserve">  </w:t>
          </w:r>
          <w:hyperlink w:anchor="_Toc9953824" w:history="1">
            <w:r w:rsidR="00E96169" w:rsidRPr="00F37892">
              <w:rPr>
                <w:rStyle w:val="Hyperlink"/>
                <w:noProof/>
              </w:rPr>
              <w:t>Boy Book</w:t>
            </w:r>
            <w:r w:rsidR="00E96169">
              <w:rPr>
                <w:noProof/>
                <w:webHidden/>
              </w:rPr>
              <w:tab/>
            </w:r>
            <w:r w:rsidR="00E96169">
              <w:rPr>
                <w:noProof/>
                <w:webHidden/>
              </w:rPr>
              <w:fldChar w:fldCharType="begin"/>
            </w:r>
            <w:r w:rsidR="00E96169">
              <w:rPr>
                <w:noProof/>
                <w:webHidden/>
              </w:rPr>
              <w:instrText xml:space="preserve"> PAGEREF _Toc9953824 \h </w:instrText>
            </w:r>
            <w:r w:rsidR="00E96169">
              <w:rPr>
                <w:noProof/>
                <w:webHidden/>
              </w:rPr>
            </w:r>
            <w:r w:rsidR="00E96169">
              <w:rPr>
                <w:noProof/>
                <w:webHidden/>
              </w:rPr>
              <w:fldChar w:fldCharType="separate"/>
            </w:r>
            <w:r w:rsidR="000E3D27">
              <w:rPr>
                <w:noProof/>
                <w:webHidden/>
              </w:rPr>
              <w:t>17</w:t>
            </w:r>
            <w:r w:rsidR="00E96169">
              <w:rPr>
                <w:noProof/>
                <w:webHidden/>
              </w:rPr>
              <w:fldChar w:fldCharType="end"/>
            </w:r>
          </w:hyperlink>
        </w:p>
        <w:p w:rsidR="00E96169" w:rsidRDefault="00E967FE">
          <w:pPr>
            <w:pStyle w:val="TOC2"/>
            <w:rPr>
              <w:rFonts w:eastAsiaTheme="minorEastAsia"/>
              <w:noProof/>
              <w:sz w:val="22"/>
              <w:szCs w:val="22"/>
            </w:rPr>
          </w:pPr>
          <w:hyperlink w:anchor="_Toc9953825" w:history="1">
            <w:r w:rsidR="00E96169" w:rsidRPr="00F37892">
              <w:rPr>
                <w:rStyle w:val="Hyperlink"/>
                <w:noProof/>
              </w:rPr>
              <w:t>Blotted Line Technique</w:t>
            </w:r>
            <w:r w:rsidR="00E96169">
              <w:rPr>
                <w:noProof/>
                <w:webHidden/>
              </w:rPr>
              <w:tab/>
            </w:r>
            <w:r w:rsidR="00E96169">
              <w:rPr>
                <w:noProof/>
                <w:webHidden/>
              </w:rPr>
              <w:fldChar w:fldCharType="begin"/>
            </w:r>
            <w:r w:rsidR="00E96169">
              <w:rPr>
                <w:noProof/>
                <w:webHidden/>
              </w:rPr>
              <w:instrText xml:space="preserve"> PAGEREF _Toc9953825 \h </w:instrText>
            </w:r>
            <w:r w:rsidR="00E96169">
              <w:rPr>
                <w:noProof/>
                <w:webHidden/>
              </w:rPr>
            </w:r>
            <w:r w:rsidR="00E96169">
              <w:rPr>
                <w:noProof/>
                <w:webHidden/>
              </w:rPr>
              <w:fldChar w:fldCharType="separate"/>
            </w:r>
            <w:r w:rsidR="000E3D27">
              <w:rPr>
                <w:noProof/>
                <w:webHidden/>
              </w:rPr>
              <w:t>19</w:t>
            </w:r>
            <w:r w:rsidR="00E96169">
              <w:rPr>
                <w:noProof/>
                <w:webHidden/>
              </w:rPr>
              <w:fldChar w:fldCharType="end"/>
            </w:r>
          </w:hyperlink>
        </w:p>
        <w:p w:rsidR="00E96169" w:rsidRDefault="00E967FE">
          <w:pPr>
            <w:pStyle w:val="TOC2"/>
            <w:rPr>
              <w:rFonts w:eastAsiaTheme="minorEastAsia"/>
              <w:noProof/>
              <w:sz w:val="22"/>
              <w:szCs w:val="22"/>
            </w:rPr>
          </w:pPr>
          <w:hyperlink w:anchor="_Toc9953826" w:history="1">
            <w:r w:rsidR="00E96169" w:rsidRPr="00F37892">
              <w:rPr>
                <w:rStyle w:val="Hyperlink"/>
                <w:noProof/>
              </w:rPr>
              <w:t>Commercial Work</w:t>
            </w:r>
            <w:r w:rsidR="00E96169">
              <w:rPr>
                <w:noProof/>
                <w:webHidden/>
              </w:rPr>
              <w:tab/>
            </w:r>
            <w:r w:rsidR="00E96169">
              <w:rPr>
                <w:noProof/>
                <w:webHidden/>
              </w:rPr>
              <w:fldChar w:fldCharType="begin"/>
            </w:r>
            <w:r w:rsidR="00E96169">
              <w:rPr>
                <w:noProof/>
                <w:webHidden/>
              </w:rPr>
              <w:instrText xml:space="preserve"> PAGEREF _Toc9953826 \h </w:instrText>
            </w:r>
            <w:r w:rsidR="00E96169">
              <w:rPr>
                <w:noProof/>
                <w:webHidden/>
              </w:rPr>
            </w:r>
            <w:r w:rsidR="00E96169">
              <w:rPr>
                <w:noProof/>
                <w:webHidden/>
              </w:rPr>
              <w:fldChar w:fldCharType="separate"/>
            </w:r>
            <w:r w:rsidR="000E3D27">
              <w:rPr>
                <w:noProof/>
                <w:webHidden/>
              </w:rPr>
              <w:t>20</w:t>
            </w:r>
            <w:r w:rsidR="00E96169">
              <w:rPr>
                <w:noProof/>
                <w:webHidden/>
              </w:rPr>
              <w:fldChar w:fldCharType="end"/>
            </w:r>
          </w:hyperlink>
        </w:p>
        <w:p w:rsidR="00E96169" w:rsidRDefault="00C87464">
          <w:pPr>
            <w:pStyle w:val="TOC1"/>
            <w:rPr>
              <w:rFonts w:eastAsiaTheme="minorEastAsia"/>
              <w:noProof/>
              <w:sz w:val="22"/>
              <w:szCs w:val="22"/>
            </w:rPr>
          </w:pPr>
          <w:r>
            <w:t xml:space="preserve">    </w:t>
          </w:r>
          <w:hyperlink w:anchor="_Toc9953827" w:history="1">
            <w:r w:rsidR="00E96169" w:rsidRPr="00F37892">
              <w:rPr>
                <w:rStyle w:val="Hyperlink"/>
                <w:noProof/>
              </w:rPr>
              <w:t>In the Bottom of My Garden</w:t>
            </w:r>
            <w:r w:rsidR="00E96169">
              <w:rPr>
                <w:noProof/>
                <w:webHidden/>
              </w:rPr>
              <w:tab/>
            </w:r>
            <w:r w:rsidR="00E96169">
              <w:rPr>
                <w:noProof/>
                <w:webHidden/>
              </w:rPr>
              <w:fldChar w:fldCharType="begin"/>
            </w:r>
            <w:r w:rsidR="00E96169">
              <w:rPr>
                <w:noProof/>
                <w:webHidden/>
              </w:rPr>
              <w:instrText xml:space="preserve"> PAGEREF _Toc9953827 \h </w:instrText>
            </w:r>
            <w:r w:rsidR="00E96169">
              <w:rPr>
                <w:noProof/>
                <w:webHidden/>
              </w:rPr>
            </w:r>
            <w:r w:rsidR="00E96169">
              <w:rPr>
                <w:noProof/>
                <w:webHidden/>
              </w:rPr>
              <w:fldChar w:fldCharType="separate"/>
            </w:r>
            <w:r w:rsidR="000E3D27">
              <w:rPr>
                <w:noProof/>
                <w:webHidden/>
              </w:rPr>
              <w:t>22</w:t>
            </w:r>
            <w:r w:rsidR="00E96169">
              <w:rPr>
                <w:noProof/>
                <w:webHidden/>
              </w:rPr>
              <w:fldChar w:fldCharType="end"/>
            </w:r>
          </w:hyperlink>
        </w:p>
        <w:p w:rsidR="00E96169" w:rsidRDefault="00E967FE">
          <w:pPr>
            <w:pStyle w:val="TOC1"/>
            <w:rPr>
              <w:rFonts w:eastAsiaTheme="minorEastAsia"/>
              <w:noProof/>
              <w:sz w:val="22"/>
              <w:szCs w:val="22"/>
            </w:rPr>
          </w:pPr>
          <w:hyperlink w:anchor="_Toc9953828" w:history="1">
            <w:r w:rsidR="00E96169" w:rsidRPr="00F37892">
              <w:rPr>
                <w:rStyle w:val="Hyperlink"/>
                <w:noProof/>
              </w:rPr>
              <w:t>Gallery 702</w:t>
            </w:r>
            <w:r w:rsidR="00E96169">
              <w:rPr>
                <w:noProof/>
                <w:webHidden/>
              </w:rPr>
              <w:tab/>
            </w:r>
            <w:r w:rsidR="00E96169">
              <w:rPr>
                <w:noProof/>
                <w:webHidden/>
              </w:rPr>
              <w:fldChar w:fldCharType="begin"/>
            </w:r>
            <w:r w:rsidR="00E96169">
              <w:rPr>
                <w:noProof/>
                <w:webHidden/>
              </w:rPr>
              <w:instrText xml:space="preserve"> PAGEREF _Toc9953828 \h </w:instrText>
            </w:r>
            <w:r w:rsidR="00E96169">
              <w:rPr>
                <w:noProof/>
                <w:webHidden/>
              </w:rPr>
            </w:r>
            <w:r w:rsidR="00E96169">
              <w:rPr>
                <w:noProof/>
                <w:webHidden/>
              </w:rPr>
              <w:fldChar w:fldCharType="separate"/>
            </w:r>
            <w:r w:rsidR="000E3D27">
              <w:rPr>
                <w:noProof/>
                <w:webHidden/>
              </w:rPr>
              <w:t>23</w:t>
            </w:r>
            <w:r w:rsidR="00E96169">
              <w:rPr>
                <w:noProof/>
                <w:webHidden/>
              </w:rPr>
              <w:fldChar w:fldCharType="end"/>
            </w:r>
          </w:hyperlink>
        </w:p>
        <w:p w:rsidR="00E96169" w:rsidRDefault="00E967FE">
          <w:pPr>
            <w:pStyle w:val="TOC2"/>
            <w:rPr>
              <w:rFonts w:eastAsiaTheme="minorEastAsia"/>
              <w:noProof/>
              <w:sz w:val="22"/>
              <w:szCs w:val="22"/>
            </w:rPr>
          </w:pPr>
          <w:hyperlink w:anchor="_Toc9953829" w:history="1">
            <w:r w:rsidR="00E96169" w:rsidRPr="00F37892">
              <w:rPr>
                <w:rStyle w:val="Hyperlink"/>
                <w:noProof/>
              </w:rPr>
              <w:t>Hand-painted Pop</w:t>
            </w:r>
            <w:r w:rsidR="00E96169">
              <w:rPr>
                <w:noProof/>
                <w:webHidden/>
              </w:rPr>
              <w:tab/>
            </w:r>
            <w:r w:rsidR="00E96169">
              <w:rPr>
                <w:noProof/>
                <w:webHidden/>
              </w:rPr>
              <w:fldChar w:fldCharType="begin"/>
            </w:r>
            <w:r w:rsidR="00E96169">
              <w:rPr>
                <w:noProof/>
                <w:webHidden/>
              </w:rPr>
              <w:instrText xml:space="preserve"> PAGEREF _Toc9953829 \h </w:instrText>
            </w:r>
            <w:r w:rsidR="00E96169">
              <w:rPr>
                <w:noProof/>
                <w:webHidden/>
              </w:rPr>
            </w:r>
            <w:r w:rsidR="00E96169">
              <w:rPr>
                <w:noProof/>
                <w:webHidden/>
              </w:rPr>
              <w:fldChar w:fldCharType="separate"/>
            </w:r>
            <w:r w:rsidR="000E3D27">
              <w:rPr>
                <w:noProof/>
                <w:webHidden/>
              </w:rPr>
              <w:t>23</w:t>
            </w:r>
            <w:r w:rsidR="00E96169">
              <w:rPr>
                <w:noProof/>
                <w:webHidden/>
              </w:rPr>
              <w:fldChar w:fldCharType="end"/>
            </w:r>
          </w:hyperlink>
        </w:p>
        <w:p w:rsidR="00E96169" w:rsidRDefault="00E967FE">
          <w:pPr>
            <w:pStyle w:val="TOC3"/>
            <w:rPr>
              <w:rFonts w:eastAsiaTheme="minorEastAsia"/>
              <w:noProof/>
              <w:sz w:val="22"/>
              <w:szCs w:val="22"/>
            </w:rPr>
          </w:pPr>
          <w:hyperlink w:anchor="_Toc9953830" w:history="1">
            <w:r w:rsidR="00E96169" w:rsidRPr="00F37892">
              <w:rPr>
                <w:rStyle w:val="Hyperlink"/>
                <w:noProof/>
              </w:rPr>
              <w:t>S</w:t>
            </w:r>
            <w:r w:rsidR="00C87464">
              <w:rPr>
                <w:rStyle w:val="Hyperlink"/>
                <w:noProof/>
              </w:rPr>
              <w:t>&amp;H Green Stamps</w:t>
            </w:r>
            <w:r w:rsidR="00E96169">
              <w:rPr>
                <w:noProof/>
                <w:webHidden/>
              </w:rPr>
              <w:tab/>
            </w:r>
            <w:r w:rsidR="00E96169">
              <w:rPr>
                <w:noProof/>
                <w:webHidden/>
              </w:rPr>
              <w:fldChar w:fldCharType="begin"/>
            </w:r>
            <w:r w:rsidR="00E96169">
              <w:rPr>
                <w:noProof/>
                <w:webHidden/>
              </w:rPr>
              <w:instrText xml:space="preserve"> PAGEREF _Toc9953830 \h </w:instrText>
            </w:r>
            <w:r w:rsidR="00E96169">
              <w:rPr>
                <w:noProof/>
                <w:webHidden/>
              </w:rPr>
            </w:r>
            <w:r w:rsidR="00E96169">
              <w:rPr>
                <w:noProof/>
                <w:webHidden/>
              </w:rPr>
              <w:fldChar w:fldCharType="separate"/>
            </w:r>
            <w:r w:rsidR="000E3D27">
              <w:rPr>
                <w:noProof/>
                <w:webHidden/>
              </w:rPr>
              <w:t>24</w:t>
            </w:r>
            <w:r w:rsidR="00E96169">
              <w:rPr>
                <w:noProof/>
                <w:webHidden/>
              </w:rPr>
              <w:fldChar w:fldCharType="end"/>
            </w:r>
          </w:hyperlink>
        </w:p>
        <w:p w:rsidR="00E96169" w:rsidRDefault="00E967FE">
          <w:pPr>
            <w:pStyle w:val="TOC3"/>
            <w:rPr>
              <w:rFonts w:eastAsiaTheme="minorEastAsia"/>
              <w:noProof/>
              <w:sz w:val="22"/>
              <w:szCs w:val="22"/>
            </w:rPr>
          </w:pPr>
          <w:hyperlink w:anchor="_Toc9953831" w:history="1">
            <w:r w:rsidR="00E96169" w:rsidRPr="00F37892">
              <w:rPr>
                <w:rStyle w:val="Hyperlink"/>
                <w:noProof/>
              </w:rPr>
              <w:t>Do It Yo</w:t>
            </w:r>
            <w:r w:rsidR="00C87464">
              <w:rPr>
                <w:rStyle w:val="Hyperlink"/>
                <w:noProof/>
              </w:rPr>
              <w:t>urself (Sailboats)</w:t>
            </w:r>
            <w:r w:rsidR="00E96169">
              <w:rPr>
                <w:noProof/>
                <w:webHidden/>
              </w:rPr>
              <w:tab/>
            </w:r>
            <w:r w:rsidR="00E96169">
              <w:rPr>
                <w:noProof/>
                <w:webHidden/>
              </w:rPr>
              <w:fldChar w:fldCharType="begin"/>
            </w:r>
            <w:r w:rsidR="00E96169">
              <w:rPr>
                <w:noProof/>
                <w:webHidden/>
              </w:rPr>
              <w:instrText xml:space="preserve"> PAGEREF _Toc9953831 \h </w:instrText>
            </w:r>
            <w:r w:rsidR="00E96169">
              <w:rPr>
                <w:noProof/>
                <w:webHidden/>
              </w:rPr>
            </w:r>
            <w:r w:rsidR="00E96169">
              <w:rPr>
                <w:noProof/>
                <w:webHidden/>
              </w:rPr>
              <w:fldChar w:fldCharType="separate"/>
            </w:r>
            <w:r w:rsidR="000E3D27">
              <w:rPr>
                <w:noProof/>
                <w:webHidden/>
              </w:rPr>
              <w:t>25</w:t>
            </w:r>
            <w:r w:rsidR="00E96169">
              <w:rPr>
                <w:noProof/>
                <w:webHidden/>
              </w:rPr>
              <w:fldChar w:fldCharType="end"/>
            </w:r>
          </w:hyperlink>
        </w:p>
        <w:p w:rsidR="00E96169" w:rsidRDefault="00E967FE">
          <w:pPr>
            <w:pStyle w:val="TOC3"/>
            <w:rPr>
              <w:rFonts w:eastAsiaTheme="minorEastAsia"/>
              <w:noProof/>
              <w:sz w:val="22"/>
              <w:szCs w:val="22"/>
            </w:rPr>
          </w:pPr>
          <w:hyperlink w:anchor="_Toc9953832" w:history="1">
            <w:r w:rsidR="00C87464">
              <w:rPr>
                <w:rStyle w:val="Hyperlink"/>
                <w:noProof/>
              </w:rPr>
              <w:t>Typewriter [2]</w:t>
            </w:r>
            <w:r w:rsidR="00E96169">
              <w:rPr>
                <w:noProof/>
                <w:webHidden/>
              </w:rPr>
              <w:tab/>
            </w:r>
            <w:r w:rsidR="00E96169">
              <w:rPr>
                <w:noProof/>
                <w:webHidden/>
              </w:rPr>
              <w:fldChar w:fldCharType="begin"/>
            </w:r>
            <w:r w:rsidR="00E96169">
              <w:rPr>
                <w:noProof/>
                <w:webHidden/>
              </w:rPr>
              <w:instrText xml:space="preserve"> PAGEREF _Toc9953832 \h </w:instrText>
            </w:r>
            <w:r w:rsidR="00E96169">
              <w:rPr>
                <w:noProof/>
                <w:webHidden/>
              </w:rPr>
            </w:r>
            <w:r w:rsidR="00E96169">
              <w:rPr>
                <w:noProof/>
                <w:webHidden/>
              </w:rPr>
              <w:fldChar w:fldCharType="separate"/>
            </w:r>
            <w:r w:rsidR="000E3D27">
              <w:rPr>
                <w:noProof/>
                <w:webHidden/>
              </w:rPr>
              <w:t>27</w:t>
            </w:r>
            <w:r w:rsidR="00E96169">
              <w:rPr>
                <w:noProof/>
                <w:webHidden/>
              </w:rPr>
              <w:fldChar w:fldCharType="end"/>
            </w:r>
          </w:hyperlink>
        </w:p>
        <w:p w:rsidR="00E96169" w:rsidRDefault="00E967FE">
          <w:pPr>
            <w:pStyle w:val="TOC3"/>
            <w:rPr>
              <w:rFonts w:eastAsiaTheme="minorEastAsia"/>
              <w:noProof/>
              <w:sz w:val="22"/>
              <w:szCs w:val="22"/>
            </w:rPr>
          </w:pPr>
          <w:hyperlink w:anchor="_Toc9953833" w:history="1">
            <w:r w:rsidR="00E96169" w:rsidRPr="00F37892">
              <w:rPr>
                <w:rStyle w:val="Hyperlink"/>
                <w:noProof/>
              </w:rPr>
              <w:t>Telephon</w:t>
            </w:r>
            <w:r w:rsidR="00C87464">
              <w:rPr>
                <w:rStyle w:val="Hyperlink"/>
                <w:noProof/>
              </w:rPr>
              <w:t>e [4]</w:t>
            </w:r>
            <w:r w:rsidR="00E96169">
              <w:rPr>
                <w:noProof/>
                <w:webHidden/>
              </w:rPr>
              <w:tab/>
            </w:r>
            <w:r w:rsidR="00E96169">
              <w:rPr>
                <w:noProof/>
                <w:webHidden/>
              </w:rPr>
              <w:fldChar w:fldCharType="begin"/>
            </w:r>
            <w:r w:rsidR="00E96169">
              <w:rPr>
                <w:noProof/>
                <w:webHidden/>
              </w:rPr>
              <w:instrText xml:space="preserve"> PAGEREF _Toc9953833 \h </w:instrText>
            </w:r>
            <w:r w:rsidR="00E96169">
              <w:rPr>
                <w:noProof/>
                <w:webHidden/>
              </w:rPr>
            </w:r>
            <w:r w:rsidR="00E96169">
              <w:rPr>
                <w:noProof/>
                <w:webHidden/>
              </w:rPr>
              <w:fldChar w:fldCharType="separate"/>
            </w:r>
            <w:r w:rsidR="000E3D27">
              <w:rPr>
                <w:noProof/>
                <w:webHidden/>
              </w:rPr>
              <w:t>27</w:t>
            </w:r>
            <w:r w:rsidR="00E96169">
              <w:rPr>
                <w:noProof/>
                <w:webHidden/>
              </w:rPr>
              <w:fldChar w:fldCharType="end"/>
            </w:r>
          </w:hyperlink>
        </w:p>
        <w:p w:rsidR="00E96169" w:rsidRDefault="00C87464">
          <w:pPr>
            <w:pStyle w:val="TOC1"/>
            <w:rPr>
              <w:rFonts w:eastAsiaTheme="minorEastAsia"/>
              <w:noProof/>
              <w:sz w:val="22"/>
              <w:szCs w:val="22"/>
            </w:rPr>
          </w:pPr>
          <w:r>
            <w:t xml:space="preserve">    </w:t>
          </w:r>
          <w:hyperlink w:anchor="_Toc9953834" w:history="1">
            <w:r>
              <w:rPr>
                <w:rStyle w:val="Hyperlink"/>
                <w:noProof/>
              </w:rPr>
              <w:t>Dance Diagram</w:t>
            </w:r>
            <w:r w:rsidR="00E96169">
              <w:rPr>
                <w:noProof/>
                <w:webHidden/>
              </w:rPr>
              <w:tab/>
            </w:r>
            <w:r w:rsidR="00E96169">
              <w:rPr>
                <w:noProof/>
                <w:webHidden/>
              </w:rPr>
              <w:fldChar w:fldCharType="begin"/>
            </w:r>
            <w:r w:rsidR="00E96169">
              <w:rPr>
                <w:noProof/>
                <w:webHidden/>
              </w:rPr>
              <w:instrText xml:space="preserve"> PAGEREF _Toc9953834 \h </w:instrText>
            </w:r>
            <w:r w:rsidR="00E96169">
              <w:rPr>
                <w:noProof/>
                <w:webHidden/>
              </w:rPr>
            </w:r>
            <w:r w:rsidR="00E96169">
              <w:rPr>
                <w:noProof/>
                <w:webHidden/>
              </w:rPr>
              <w:fldChar w:fldCharType="separate"/>
            </w:r>
            <w:r w:rsidR="000E3D27">
              <w:rPr>
                <w:noProof/>
                <w:webHidden/>
              </w:rPr>
              <w:t>28</w:t>
            </w:r>
            <w:r w:rsidR="00E96169">
              <w:rPr>
                <w:noProof/>
                <w:webHidden/>
              </w:rPr>
              <w:fldChar w:fldCharType="end"/>
            </w:r>
          </w:hyperlink>
        </w:p>
        <w:p w:rsidR="00E96169" w:rsidRDefault="00E967FE" w:rsidP="00C87464">
          <w:pPr>
            <w:pStyle w:val="TOC3"/>
            <w:rPr>
              <w:rFonts w:eastAsiaTheme="minorEastAsia"/>
              <w:noProof/>
              <w:sz w:val="22"/>
              <w:szCs w:val="22"/>
            </w:rPr>
          </w:pPr>
          <w:hyperlink w:anchor="_Toc9953835" w:history="1">
            <w:r w:rsidR="00E96169" w:rsidRPr="00F37892">
              <w:rPr>
                <w:rStyle w:val="Hyperlink"/>
                <w:noProof/>
              </w:rPr>
              <w:t xml:space="preserve">Big Torn </w:t>
            </w:r>
            <w:r w:rsidR="00C87464">
              <w:rPr>
                <w:rStyle w:val="Hyperlink"/>
                <w:noProof/>
              </w:rPr>
              <w:t>Campbell’s Soup Can</w:t>
            </w:r>
            <w:r w:rsidR="00E96169">
              <w:rPr>
                <w:noProof/>
                <w:webHidden/>
              </w:rPr>
              <w:tab/>
            </w:r>
            <w:r w:rsidR="00E96169">
              <w:rPr>
                <w:noProof/>
                <w:webHidden/>
              </w:rPr>
              <w:fldChar w:fldCharType="begin"/>
            </w:r>
            <w:r w:rsidR="00E96169">
              <w:rPr>
                <w:noProof/>
                <w:webHidden/>
              </w:rPr>
              <w:instrText xml:space="preserve"> PAGEREF _Toc9953835 \h </w:instrText>
            </w:r>
            <w:r w:rsidR="00E96169">
              <w:rPr>
                <w:noProof/>
                <w:webHidden/>
              </w:rPr>
            </w:r>
            <w:r w:rsidR="00E96169">
              <w:rPr>
                <w:noProof/>
                <w:webHidden/>
              </w:rPr>
              <w:fldChar w:fldCharType="separate"/>
            </w:r>
            <w:r w:rsidR="000E3D27">
              <w:rPr>
                <w:noProof/>
                <w:webHidden/>
              </w:rPr>
              <w:t>29</w:t>
            </w:r>
            <w:r w:rsidR="00E96169">
              <w:rPr>
                <w:noProof/>
                <w:webHidden/>
              </w:rPr>
              <w:fldChar w:fldCharType="end"/>
            </w:r>
          </w:hyperlink>
        </w:p>
        <w:p w:rsidR="00E96169" w:rsidRDefault="00E967FE">
          <w:pPr>
            <w:pStyle w:val="TOC1"/>
            <w:rPr>
              <w:rFonts w:eastAsiaTheme="minorEastAsia"/>
              <w:noProof/>
              <w:sz w:val="22"/>
              <w:szCs w:val="22"/>
            </w:rPr>
          </w:pPr>
          <w:hyperlink w:anchor="_Toc9953837" w:history="1">
            <w:r w:rsidR="00E96169" w:rsidRPr="00F37892">
              <w:rPr>
                <w:rStyle w:val="Hyperlink"/>
                <w:noProof/>
              </w:rPr>
              <w:t>Hand-painted Pop Vitrines</w:t>
            </w:r>
            <w:r w:rsidR="00E96169">
              <w:rPr>
                <w:noProof/>
                <w:webHidden/>
              </w:rPr>
              <w:tab/>
            </w:r>
            <w:r w:rsidR="00E96169">
              <w:rPr>
                <w:noProof/>
                <w:webHidden/>
              </w:rPr>
              <w:fldChar w:fldCharType="begin"/>
            </w:r>
            <w:r w:rsidR="00E96169">
              <w:rPr>
                <w:noProof/>
                <w:webHidden/>
              </w:rPr>
              <w:instrText xml:space="preserve"> PAGEREF _Toc9953837 \h </w:instrText>
            </w:r>
            <w:r w:rsidR="00E96169">
              <w:rPr>
                <w:noProof/>
                <w:webHidden/>
              </w:rPr>
            </w:r>
            <w:r w:rsidR="00E96169">
              <w:rPr>
                <w:noProof/>
                <w:webHidden/>
              </w:rPr>
              <w:fldChar w:fldCharType="separate"/>
            </w:r>
            <w:r w:rsidR="000E3D27">
              <w:rPr>
                <w:noProof/>
                <w:webHidden/>
              </w:rPr>
              <w:t>30</w:t>
            </w:r>
            <w:r w:rsidR="00E96169">
              <w:rPr>
                <w:noProof/>
                <w:webHidden/>
              </w:rPr>
              <w:fldChar w:fldCharType="end"/>
            </w:r>
          </w:hyperlink>
        </w:p>
        <w:p w:rsidR="00E96169" w:rsidRDefault="00E967FE" w:rsidP="00C87464">
          <w:pPr>
            <w:pStyle w:val="TOC2"/>
            <w:ind w:left="0" w:firstLine="0"/>
            <w:rPr>
              <w:rFonts w:eastAsiaTheme="minorEastAsia"/>
              <w:noProof/>
              <w:sz w:val="22"/>
              <w:szCs w:val="22"/>
            </w:rPr>
          </w:pPr>
          <w:hyperlink w:anchor="_Toc9953838" w:history="1">
            <w:r w:rsidR="00E96169" w:rsidRPr="00F37892">
              <w:rPr>
                <w:rStyle w:val="Hyperlink"/>
                <w:noProof/>
              </w:rPr>
              <w:t>Tactile Art Reproductions</w:t>
            </w:r>
            <w:r w:rsidR="00E96169">
              <w:rPr>
                <w:noProof/>
                <w:webHidden/>
              </w:rPr>
              <w:tab/>
            </w:r>
            <w:r w:rsidR="00E96169">
              <w:rPr>
                <w:noProof/>
                <w:webHidden/>
              </w:rPr>
              <w:fldChar w:fldCharType="begin"/>
            </w:r>
            <w:r w:rsidR="00E96169">
              <w:rPr>
                <w:noProof/>
                <w:webHidden/>
              </w:rPr>
              <w:instrText xml:space="preserve"> PAGEREF _Toc9953838 \h </w:instrText>
            </w:r>
            <w:r w:rsidR="00E96169">
              <w:rPr>
                <w:noProof/>
                <w:webHidden/>
              </w:rPr>
            </w:r>
            <w:r w:rsidR="00E96169">
              <w:rPr>
                <w:noProof/>
                <w:webHidden/>
              </w:rPr>
              <w:fldChar w:fldCharType="separate"/>
            </w:r>
            <w:r w:rsidR="000E3D27">
              <w:rPr>
                <w:noProof/>
                <w:webHidden/>
              </w:rPr>
              <w:t>32</w:t>
            </w:r>
            <w:r w:rsidR="00E96169">
              <w:rPr>
                <w:noProof/>
                <w:webHidden/>
              </w:rPr>
              <w:fldChar w:fldCharType="end"/>
            </w:r>
          </w:hyperlink>
        </w:p>
        <w:p w:rsidR="00E96169" w:rsidRDefault="00E967FE">
          <w:pPr>
            <w:pStyle w:val="TOC1"/>
            <w:rPr>
              <w:rFonts w:eastAsiaTheme="minorEastAsia"/>
              <w:noProof/>
              <w:sz w:val="22"/>
              <w:szCs w:val="22"/>
            </w:rPr>
          </w:pPr>
          <w:hyperlink w:anchor="_Toc9953839" w:history="1">
            <w:r w:rsidR="00E96169" w:rsidRPr="00F37892">
              <w:rPr>
                <w:rStyle w:val="Hyperlink"/>
                <w:noProof/>
              </w:rPr>
              <w:t>Gallery 603</w:t>
            </w:r>
            <w:r w:rsidR="00E96169">
              <w:rPr>
                <w:noProof/>
                <w:webHidden/>
              </w:rPr>
              <w:tab/>
            </w:r>
            <w:r w:rsidR="00E96169">
              <w:rPr>
                <w:noProof/>
                <w:webHidden/>
              </w:rPr>
              <w:fldChar w:fldCharType="begin"/>
            </w:r>
            <w:r w:rsidR="00E96169">
              <w:rPr>
                <w:noProof/>
                <w:webHidden/>
              </w:rPr>
              <w:instrText xml:space="preserve"> PAGEREF _Toc9953839 \h </w:instrText>
            </w:r>
            <w:r w:rsidR="00E96169">
              <w:rPr>
                <w:noProof/>
                <w:webHidden/>
              </w:rPr>
            </w:r>
            <w:r w:rsidR="00E96169">
              <w:rPr>
                <w:noProof/>
                <w:webHidden/>
              </w:rPr>
              <w:fldChar w:fldCharType="separate"/>
            </w:r>
            <w:r w:rsidR="000E3D27">
              <w:rPr>
                <w:noProof/>
                <w:webHidden/>
              </w:rPr>
              <w:t>33</w:t>
            </w:r>
            <w:r w:rsidR="00E96169">
              <w:rPr>
                <w:noProof/>
                <w:webHidden/>
              </w:rPr>
              <w:fldChar w:fldCharType="end"/>
            </w:r>
          </w:hyperlink>
        </w:p>
        <w:p w:rsidR="00E96169" w:rsidRDefault="00E967FE">
          <w:pPr>
            <w:pStyle w:val="TOC2"/>
            <w:rPr>
              <w:rFonts w:eastAsiaTheme="minorEastAsia"/>
              <w:noProof/>
              <w:sz w:val="22"/>
              <w:szCs w:val="22"/>
            </w:rPr>
          </w:pPr>
          <w:hyperlink w:anchor="_Toc9953840" w:history="1">
            <w:r w:rsidR="00E96169" w:rsidRPr="00F37892">
              <w:rPr>
                <w:rStyle w:val="Hyperlink"/>
                <w:noProof/>
              </w:rPr>
              <w:t>Silkscreen Printing</w:t>
            </w:r>
            <w:r w:rsidR="00E96169">
              <w:rPr>
                <w:noProof/>
                <w:webHidden/>
              </w:rPr>
              <w:tab/>
            </w:r>
            <w:r w:rsidR="00E96169">
              <w:rPr>
                <w:noProof/>
                <w:webHidden/>
              </w:rPr>
              <w:fldChar w:fldCharType="begin"/>
            </w:r>
            <w:r w:rsidR="00E96169">
              <w:rPr>
                <w:noProof/>
                <w:webHidden/>
              </w:rPr>
              <w:instrText xml:space="preserve"> PAGEREF _Toc9953840 \h </w:instrText>
            </w:r>
            <w:r w:rsidR="00E96169">
              <w:rPr>
                <w:noProof/>
                <w:webHidden/>
              </w:rPr>
            </w:r>
            <w:r w:rsidR="00E96169">
              <w:rPr>
                <w:noProof/>
                <w:webHidden/>
              </w:rPr>
              <w:fldChar w:fldCharType="separate"/>
            </w:r>
            <w:r w:rsidR="000E3D27">
              <w:rPr>
                <w:noProof/>
                <w:webHidden/>
              </w:rPr>
              <w:t>33</w:t>
            </w:r>
            <w:r w:rsidR="00E96169">
              <w:rPr>
                <w:noProof/>
                <w:webHidden/>
              </w:rPr>
              <w:fldChar w:fldCharType="end"/>
            </w:r>
          </w:hyperlink>
        </w:p>
        <w:p w:rsidR="00E96169" w:rsidRDefault="00E967FE">
          <w:pPr>
            <w:pStyle w:val="TOC3"/>
            <w:rPr>
              <w:rFonts w:eastAsiaTheme="minorEastAsia"/>
              <w:noProof/>
              <w:sz w:val="22"/>
              <w:szCs w:val="22"/>
            </w:rPr>
          </w:pPr>
          <w:hyperlink w:anchor="_Toc9953841" w:history="1">
            <w:r w:rsidR="00C87464">
              <w:rPr>
                <w:rStyle w:val="Hyperlink"/>
                <w:noProof/>
              </w:rPr>
              <w:t>Elvis 11 Times</w:t>
            </w:r>
            <w:r w:rsidR="00E96169">
              <w:rPr>
                <w:noProof/>
                <w:webHidden/>
              </w:rPr>
              <w:tab/>
            </w:r>
            <w:r w:rsidR="00E96169">
              <w:rPr>
                <w:noProof/>
                <w:webHidden/>
              </w:rPr>
              <w:fldChar w:fldCharType="begin"/>
            </w:r>
            <w:r w:rsidR="00E96169">
              <w:rPr>
                <w:noProof/>
                <w:webHidden/>
              </w:rPr>
              <w:instrText xml:space="preserve"> PAGEREF _Toc9953841 \h </w:instrText>
            </w:r>
            <w:r w:rsidR="00E96169">
              <w:rPr>
                <w:noProof/>
                <w:webHidden/>
              </w:rPr>
            </w:r>
            <w:r w:rsidR="00E96169">
              <w:rPr>
                <w:noProof/>
                <w:webHidden/>
              </w:rPr>
              <w:fldChar w:fldCharType="separate"/>
            </w:r>
            <w:r w:rsidR="000E3D27">
              <w:rPr>
                <w:noProof/>
                <w:webHidden/>
              </w:rPr>
              <w:t>35</w:t>
            </w:r>
            <w:r w:rsidR="00E96169">
              <w:rPr>
                <w:noProof/>
                <w:webHidden/>
              </w:rPr>
              <w:fldChar w:fldCharType="end"/>
            </w:r>
          </w:hyperlink>
        </w:p>
        <w:p w:rsidR="00E96169" w:rsidRDefault="00E967FE">
          <w:pPr>
            <w:pStyle w:val="TOC3"/>
            <w:rPr>
              <w:rFonts w:eastAsiaTheme="minorEastAsia"/>
              <w:noProof/>
              <w:sz w:val="22"/>
              <w:szCs w:val="22"/>
            </w:rPr>
          </w:pPr>
          <w:hyperlink w:anchor="_Toc9953842" w:history="1">
            <w:r w:rsidR="00C87464">
              <w:rPr>
                <w:rStyle w:val="Hyperlink"/>
                <w:noProof/>
              </w:rPr>
              <w:t>Flowers</w:t>
            </w:r>
            <w:r w:rsidR="00E96169">
              <w:rPr>
                <w:noProof/>
                <w:webHidden/>
              </w:rPr>
              <w:tab/>
            </w:r>
            <w:r w:rsidR="00E96169">
              <w:rPr>
                <w:noProof/>
                <w:webHidden/>
              </w:rPr>
              <w:fldChar w:fldCharType="begin"/>
            </w:r>
            <w:r w:rsidR="00E96169">
              <w:rPr>
                <w:noProof/>
                <w:webHidden/>
              </w:rPr>
              <w:instrText xml:space="preserve"> PAGEREF _Toc9953842 \h </w:instrText>
            </w:r>
            <w:r w:rsidR="00E96169">
              <w:rPr>
                <w:noProof/>
                <w:webHidden/>
              </w:rPr>
            </w:r>
            <w:r w:rsidR="00E96169">
              <w:rPr>
                <w:noProof/>
                <w:webHidden/>
              </w:rPr>
              <w:fldChar w:fldCharType="separate"/>
            </w:r>
            <w:r w:rsidR="000E3D27">
              <w:rPr>
                <w:noProof/>
                <w:webHidden/>
              </w:rPr>
              <w:t>36</w:t>
            </w:r>
            <w:r w:rsidR="00E96169">
              <w:rPr>
                <w:noProof/>
                <w:webHidden/>
              </w:rPr>
              <w:fldChar w:fldCharType="end"/>
            </w:r>
          </w:hyperlink>
        </w:p>
        <w:p w:rsidR="00E96169" w:rsidRDefault="00C87464">
          <w:pPr>
            <w:pStyle w:val="TOC1"/>
            <w:rPr>
              <w:rFonts w:eastAsiaTheme="minorEastAsia"/>
              <w:noProof/>
              <w:sz w:val="22"/>
              <w:szCs w:val="22"/>
            </w:rPr>
          </w:pPr>
          <w:r>
            <w:t xml:space="preserve">    </w:t>
          </w:r>
          <w:hyperlink w:anchor="_Toc9953843" w:history="1">
            <w:r w:rsidR="00E96169" w:rsidRPr="00F37892">
              <w:rPr>
                <w:rStyle w:val="Hyperlink"/>
                <w:noProof/>
              </w:rPr>
              <w:t xml:space="preserve">White Burning </w:t>
            </w:r>
            <w:r>
              <w:rPr>
                <w:rStyle w:val="Hyperlink"/>
                <w:noProof/>
              </w:rPr>
              <w:t>Car III</w:t>
            </w:r>
            <w:r w:rsidR="00E96169">
              <w:rPr>
                <w:noProof/>
                <w:webHidden/>
              </w:rPr>
              <w:tab/>
            </w:r>
            <w:r w:rsidR="00E96169">
              <w:rPr>
                <w:noProof/>
                <w:webHidden/>
              </w:rPr>
              <w:fldChar w:fldCharType="begin"/>
            </w:r>
            <w:r w:rsidR="00E96169">
              <w:rPr>
                <w:noProof/>
                <w:webHidden/>
              </w:rPr>
              <w:instrText xml:space="preserve"> PAGEREF _Toc9953843 \h </w:instrText>
            </w:r>
            <w:r w:rsidR="00E96169">
              <w:rPr>
                <w:noProof/>
                <w:webHidden/>
              </w:rPr>
            </w:r>
            <w:r w:rsidR="00E96169">
              <w:rPr>
                <w:noProof/>
                <w:webHidden/>
              </w:rPr>
              <w:fldChar w:fldCharType="separate"/>
            </w:r>
            <w:r w:rsidR="000E3D27">
              <w:rPr>
                <w:noProof/>
                <w:webHidden/>
              </w:rPr>
              <w:t>37</w:t>
            </w:r>
            <w:r w:rsidR="00E96169">
              <w:rPr>
                <w:noProof/>
                <w:webHidden/>
              </w:rPr>
              <w:fldChar w:fldCharType="end"/>
            </w:r>
          </w:hyperlink>
        </w:p>
        <w:p w:rsidR="00E96169" w:rsidRDefault="00E967FE">
          <w:pPr>
            <w:pStyle w:val="TOC1"/>
            <w:rPr>
              <w:rFonts w:eastAsiaTheme="minorEastAsia"/>
              <w:noProof/>
              <w:sz w:val="22"/>
              <w:szCs w:val="22"/>
            </w:rPr>
          </w:pPr>
          <w:hyperlink w:anchor="_Toc9953844" w:history="1">
            <w:r w:rsidR="00E96169" w:rsidRPr="00F37892">
              <w:rPr>
                <w:rStyle w:val="Hyperlink"/>
                <w:noProof/>
              </w:rPr>
              <w:t>Gallery 601 – Film Gallery</w:t>
            </w:r>
            <w:r w:rsidR="00E96169">
              <w:rPr>
                <w:noProof/>
                <w:webHidden/>
              </w:rPr>
              <w:tab/>
            </w:r>
            <w:r w:rsidR="00E96169">
              <w:rPr>
                <w:noProof/>
                <w:webHidden/>
              </w:rPr>
              <w:fldChar w:fldCharType="begin"/>
            </w:r>
            <w:r w:rsidR="00E96169">
              <w:rPr>
                <w:noProof/>
                <w:webHidden/>
              </w:rPr>
              <w:instrText xml:space="preserve"> PAGEREF _Toc9953844 \h </w:instrText>
            </w:r>
            <w:r w:rsidR="00E96169">
              <w:rPr>
                <w:noProof/>
                <w:webHidden/>
              </w:rPr>
            </w:r>
            <w:r w:rsidR="00E96169">
              <w:rPr>
                <w:noProof/>
                <w:webHidden/>
              </w:rPr>
              <w:fldChar w:fldCharType="separate"/>
            </w:r>
            <w:r w:rsidR="000E3D27">
              <w:rPr>
                <w:noProof/>
                <w:webHidden/>
              </w:rPr>
              <w:t>39</w:t>
            </w:r>
            <w:r w:rsidR="00E96169">
              <w:rPr>
                <w:noProof/>
                <w:webHidden/>
              </w:rPr>
              <w:fldChar w:fldCharType="end"/>
            </w:r>
          </w:hyperlink>
        </w:p>
        <w:p w:rsidR="00E96169" w:rsidRDefault="00E967FE">
          <w:pPr>
            <w:pStyle w:val="TOC2"/>
            <w:rPr>
              <w:rFonts w:eastAsiaTheme="minorEastAsia"/>
              <w:noProof/>
              <w:sz w:val="22"/>
              <w:szCs w:val="22"/>
            </w:rPr>
          </w:pPr>
          <w:hyperlink w:anchor="_Toc9953845" w:history="1">
            <w:r w:rsidR="00E96169" w:rsidRPr="00F37892">
              <w:rPr>
                <w:rStyle w:val="Hyperlink"/>
                <w:noProof/>
              </w:rPr>
              <w:t>Early Film</w:t>
            </w:r>
            <w:r w:rsidR="00E96169">
              <w:rPr>
                <w:noProof/>
                <w:webHidden/>
              </w:rPr>
              <w:tab/>
            </w:r>
            <w:r w:rsidR="00E96169">
              <w:rPr>
                <w:noProof/>
                <w:webHidden/>
              </w:rPr>
              <w:fldChar w:fldCharType="begin"/>
            </w:r>
            <w:r w:rsidR="00E96169">
              <w:rPr>
                <w:noProof/>
                <w:webHidden/>
              </w:rPr>
              <w:instrText xml:space="preserve"> PAGEREF _Toc9953845 \h </w:instrText>
            </w:r>
            <w:r w:rsidR="00E96169">
              <w:rPr>
                <w:noProof/>
                <w:webHidden/>
              </w:rPr>
            </w:r>
            <w:r w:rsidR="00E96169">
              <w:rPr>
                <w:noProof/>
                <w:webHidden/>
              </w:rPr>
              <w:fldChar w:fldCharType="separate"/>
            </w:r>
            <w:r w:rsidR="000E3D27">
              <w:rPr>
                <w:noProof/>
                <w:webHidden/>
              </w:rPr>
              <w:t>39</w:t>
            </w:r>
            <w:r w:rsidR="00E96169">
              <w:rPr>
                <w:noProof/>
                <w:webHidden/>
              </w:rPr>
              <w:fldChar w:fldCharType="end"/>
            </w:r>
          </w:hyperlink>
        </w:p>
        <w:p w:rsidR="00E96169" w:rsidRDefault="00E967FE">
          <w:pPr>
            <w:pStyle w:val="TOC3"/>
            <w:rPr>
              <w:rFonts w:eastAsiaTheme="minorEastAsia"/>
              <w:noProof/>
              <w:sz w:val="22"/>
              <w:szCs w:val="22"/>
            </w:rPr>
          </w:pPr>
          <w:hyperlink w:anchor="_Toc9953846" w:history="1">
            <w:r w:rsidR="00C87464">
              <w:rPr>
                <w:rStyle w:val="Hyperlink"/>
                <w:noProof/>
              </w:rPr>
              <w:t>Silver Trunk</w:t>
            </w:r>
            <w:r w:rsidR="00E96169">
              <w:rPr>
                <w:noProof/>
                <w:webHidden/>
              </w:rPr>
              <w:tab/>
            </w:r>
            <w:r w:rsidR="00E96169">
              <w:rPr>
                <w:noProof/>
                <w:webHidden/>
              </w:rPr>
              <w:fldChar w:fldCharType="begin"/>
            </w:r>
            <w:r w:rsidR="00E96169">
              <w:rPr>
                <w:noProof/>
                <w:webHidden/>
              </w:rPr>
              <w:instrText xml:space="preserve"> PAGEREF _Toc9953846 \h </w:instrText>
            </w:r>
            <w:r w:rsidR="00E96169">
              <w:rPr>
                <w:noProof/>
                <w:webHidden/>
              </w:rPr>
            </w:r>
            <w:r w:rsidR="00E96169">
              <w:rPr>
                <w:noProof/>
                <w:webHidden/>
              </w:rPr>
              <w:fldChar w:fldCharType="separate"/>
            </w:r>
            <w:r w:rsidR="000E3D27">
              <w:rPr>
                <w:noProof/>
                <w:webHidden/>
              </w:rPr>
              <w:t>40</w:t>
            </w:r>
            <w:r w:rsidR="00E96169">
              <w:rPr>
                <w:noProof/>
                <w:webHidden/>
              </w:rPr>
              <w:fldChar w:fldCharType="end"/>
            </w:r>
          </w:hyperlink>
        </w:p>
        <w:p w:rsidR="00E96169" w:rsidRDefault="00E967FE">
          <w:pPr>
            <w:pStyle w:val="TOC3"/>
            <w:rPr>
              <w:rFonts w:eastAsiaTheme="minorEastAsia"/>
              <w:noProof/>
              <w:sz w:val="22"/>
              <w:szCs w:val="22"/>
            </w:rPr>
          </w:pPr>
          <w:hyperlink w:anchor="_Toc9953847" w:history="1">
            <w:r w:rsidR="00C87464">
              <w:rPr>
                <w:rStyle w:val="Hyperlink"/>
                <w:noProof/>
              </w:rPr>
              <w:t>Sleep</w:t>
            </w:r>
            <w:r w:rsidR="00E96169">
              <w:rPr>
                <w:noProof/>
                <w:webHidden/>
              </w:rPr>
              <w:tab/>
            </w:r>
            <w:r w:rsidR="00E96169">
              <w:rPr>
                <w:noProof/>
                <w:webHidden/>
              </w:rPr>
              <w:fldChar w:fldCharType="begin"/>
            </w:r>
            <w:r w:rsidR="00E96169">
              <w:rPr>
                <w:noProof/>
                <w:webHidden/>
              </w:rPr>
              <w:instrText xml:space="preserve"> PAGEREF _Toc9953847 \h </w:instrText>
            </w:r>
            <w:r w:rsidR="00E96169">
              <w:rPr>
                <w:noProof/>
                <w:webHidden/>
              </w:rPr>
            </w:r>
            <w:r w:rsidR="00E96169">
              <w:rPr>
                <w:noProof/>
                <w:webHidden/>
              </w:rPr>
              <w:fldChar w:fldCharType="separate"/>
            </w:r>
            <w:r w:rsidR="000E3D27">
              <w:rPr>
                <w:noProof/>
                <w:webHidden/>
              </w:rPr>
              <w:t>42</w:t>
            </w:r>
            <w:r w:rsidR="00E96169">
              <w:rPr>
                <w:noProof/>
                <w:webHidden/>
              </w:rPr>
              <w:fldChar w:fldCharType="end"/>
            </w:r>
          </w:hyperlink>
        </w:p>
        <w:p w:rsidR="00E96169" w:rsidRDefault="00E967FE">
          <w:pPr>
            <w:pStyle w:val="TOC3"/>
            <w:rPr>
              <w:rFonts w:eastAsiaTheme="minorEastAsia"/>
              <w:noProof/>
              <w:sz w:val="22"/>
              <w:szCs w:val="22"/>
            </w:rPr>
          </w:pPr>
          <w:hyperlink w:anchor="_Toc9953848" w:history="1">
            <w:r w:rsidR="00C87464">
              <w:rPr>
                <w:rStyle w:val="Hyperlink"/>
                <w:noProof/>
              </w:rPr>
              <w:t>Henry Geldzahler</w:t>
            </w:r>
            <w:r w:rsidR="00E96169">
              <w:rPr>
                <w:noProof/>
                <w:webHidden/>
              </w:rPr>
              <w:tab/>
            </w:r>
            <w:r w:rsidR="00E96169">
              <w:rPr>
                <w:noProof/>
                <w:webHidden/>
              </w:rPr>
              <w:fldChar w:fldCharType="begin"/>
            </w:r>
            <w:r w:rsidR="00E96169">
              <w:rPr>
                <w:noProof/>
                <w:webHidden/>
              </w:rPr>
              <w:instrText xml:space="preserve"> PAGEREF _Toc9953848 \h </w:instrText>
            </w:r>
            <w:r w:rsidR="00E96169">
              <w:rPr>
                <w:noProof/>
                <w:webHidden/>
              </w:rPr>
            </w:r>
            <w:r w:rsidR="00E96169">
              <w:rPr>
                <w:noProof/>
                <w:webHidden/>
              </w:rPr>
              <w:fldChar w:fldCharType="separate"/>
            </w:r>
            <w:r w:rsidR="000E3D27">
              <w:rPr>
                <w:noProof/>
                <w:webHidden/>
              </w:rPr>
              <w:t>43</w:t>
            </w:r>
            <w:r w:rsidR="00E96169">
              <w:rPr>
                <w:noProof/>
                <w:webHidden/>
              </w:rPr>
              <w:fldChar w:fldCharType="end"/>
            </w:r>
          </w:hyperlink>
        </w:p>
        <w:p w:rsidR="00E96169" w:rsidRDefault="00E967FE">
          <w:pPr>
            <w:pStyle w:val="TOC3"/>
            <w:rPr>
              <w:rFonts w:eastAsiaTheme="minorEastAsia"/>
              <w:noProof/>
              <w:sz w:val="22"/>
              <w:szCs w:val="22"/>
            </w:rPr>
          </w:pPr>
          <w:hyperlink w:anchor="_Toc9953849" w:history="1">
            <w:r w:rsidR="00C87464">
              <w:rPr>
                <w:rStyle w:val="Hyperlink"/>
                <w:noProof/>
              </w:rPr>
              <w:t>Haircut (No.1)</w:t>
            </w:r>
            <w:r w:rsidR="00E96169">
              <w:rPr>
                <w:noProof/>
                <w:webHidden/>
              </w:rPr>
              <w:tab/>
            </w:r>
            <w:r w:rsidR="00E96169">
              <w:rPr>
                <w:noProof/>
                <w:webHidden/>
              </w:rPr>
              <w:fldChar w:fldCharType="begin"/>
            </w:r>
            <w:r w:rsidR="00E96169">
              <w:rPr>
                <w:noProof/>
                <w:webHidden/>
              </w:rPr>
              <w:instrText xml:space="preserve"> PAGEREF _Toc9953849 \h </w:instrText>
            </w:r>
            <w:r w:rsidR="00E96169">
              <w:rPr>
                <w:noProof/>
                <w:webHidden/>
              </w:rPr>
            </w:r>
            <w:r w:rsidR="00E96169">
              <w:rPr>
                <w:noProof/>
                <w:webHidden/>
              </w:rPr>
              <w:fldChar w:fldCharType="separate"/>
            </w:r>
            <w:r w:rsidR="000E3D27">
              <w:rPr>
                <w:noProof/>
                <w:webHidden/>
              </w:rPr>
              <w:t>44</w:t>
            </w:r>
            <w:r w:rsidR="00E96169">
              <w:rPr>
                <w:noProof/>
                <w:webHidden/>
              </w:rPr>
              <w:fldChar w:fldCharType="end"/>
            </w:r>
          </w:hyperlink>
        </w:p>
        <w:p w:rsidR="00E96169" w:rsidRDefault="00E967FE">
          <w:pPr>
            <w:pStyle w:val="TOC3"/>
            <w:rPr>
              <w:rFonts w:eastAsiaTheme="minorEastAsia"/>
              <w:noProof/>
              <w:sz w:val="22"/>
              <w:szCs w:val="22"/>
            </w:rPr>
          </w:pPr>
          <w:hyperlink w:anchor="_Toc9953850" w:history="1">
            <w:r w:rsidR="00E96169" w:rsidRPr="00F37892">
              <w:rPr>
                <w:rStyle w:val="Hyperlink"/>
                <w:noProof/>
              </w:rPr>
              <w:t xml:space="preserve">Edie Sedgwick’s </w:t>
            </w:r>
            <w:r w:rsidR="00C87464">
              <w:rPr>
                <w:rStyle w:val="Hyperlink"/>
                <w:noProof/>
              </w:rPr>
              <w:t>barstool</w:t>
            </w:r>
            <w:r w:rsidR="00E96169">
              <w:rPr>
                <w:noProof/>
                <w:webHidden/>
              </w:rPr>
              <w:tab/>
            </w:r>
            <w:r w:rsidR="00E96169">
              <w:rPr>
                <w:noProof/>
                <w:webHidden/>
              </w:rPr>
              <w:fldChar w:fldCharType="begin"/>
            </w:r>
            <w:r w:rsidR="00E96169">
              <w:rPr>
                <w:noProof/>
                <w:webHidden/>
              </w:rPr>
              <w:instrText xml:space="preserve"> PAGEREF _Toc9953850 \h </w:instrText>
            </w:r>
            <w:r w:rsidR="00E96169">
              <w:rPr>
                <w:noProof/>
                <w:webHidden/>
              </w:rPr>
            </w:r>
            <w:r w:rsidR="00E96169">
              <w:rPr>
                <w:noProof/>
                <w:webHidden/>
              </w:rPr>
              <w:fldChar w:fldCharType="separate"/>
            </w:r>
            <w:r w:rsidR="000E3D27">
              <w:rPr>
                <w:noProof/>
                <w:webHidden/>
              </w:rPr>
              <w:t>45</w:t>
            </w:r>
            <w:r w:rsidR="00E96169">
              <w:rPr>
                <w:noProof/>
                <w:webHidden/>
              </w:rPr>
              <w:fldChar w:fldCharType="end"/>
            </w:r>
          </w:hyperlink>
        </w:p>
        <w:p w:rsidR="00E96169" w:rsidRDefault="00E967FE">
          <w:pPr>
            <w:pStyle w:val="TOC3"/>
            <w:rPr>
              <w:rFonts w:eastAsiaTheme="minorEastAsia"/>
              <w:noProof/>
              <w:sz w:val="22"/>
              <w:szCs w:val="22"/>
            </w:rPr>
          </w:pPr>
          <w:hyperlink w:anchor="_Toc9953851" w:history="1">
            <w:r w:rsidR="00E96169" w:rsidRPr="00F37892">
              <w:rPr>
                <w:rStyle w:val="Hyperlink"/>
                <w:noProof/>
              </w:rPr>
              <w:t>Brillo S</w:t>
            </w:r>
            <w:r>
              <w:rPr>
                <w:rStyle w:val="Hyperlink"/>
                <w:noProof/>
              </w:rPr>
              <w:t>oap Pads Box</w:t>
            </w:r>
            <w:r w:rsidR="00E96169">
              <w:rPr>
                <w:noProof/>
                <w:webHidden/>
              </w:rPr>
              <w:tab/>
            </w:r>
            <w:r w:rsidR="00E96169">
              <w:rPr>
                <w:noProof/>
                <w:webHidden/>
              </w:rPr>
              <w:fldChar w:fldCharType="begin"/>
            </w:r>
            <w:r w:rsidR="00E96169">
              <w:rPr>
                <w:noProof/>
                <w:webHidden/>
              </w:rPr>
              <w:instrText xml:space="preserve"> PAGEREF _Toc9953851 \h </w:instrText>
            </w:r>
            <w:r w:rsidR="00E96169">
              <w:rPr>
                <w:noProof/>
                <w:webHidden/>
              </w:rPr>
            </w:r>
            <w:r w:rsidR="00E96169">
              <w:rPr>
                <w:noProof/>
                <w:webHidden/>
              </w:rPr>
              <w:fldChar w:fldCharType="separate"/>
            </w:r>
            <w:r w:rsidR="000E3D27">
              <w:rPr>
                <w:noProof/>
                <w:webHidden/>
              </w:rPr>
              <w:t>46</w:t>
            </w:r>
            <w:r w:rsidR="00E96169">
              <w:rPr>
                <w:noProof/>
                <w:webHidden/>
              </w:rPr>
              <w:fldChar w:fldCharType="end"/>
            </w:r>
          </w:hyperlink>
        </w:p>
        <w:p w:rsidR="00E96169" w:rsidRDefault="00E967FE">
          <w:pPr>
            <w:pStyle w:val="TOC3"/>
            <w:rPr>
              <w:rFonts w:eastAsiaTheme="minorEastAsia"/>
              <w:noProof/>
              <w:sz w:val="22"/>
              <w:szCs w:val="22"/>
            </w:rPr>
          </w:pPr>
          <w:hyperlink w:anchor="_Toc9953852" w:history="1">
            <w:r>
              <w:rPr>
                <w:rStyle w:val="Hyperlink"/>
                <w:noProof/>
              </w:rPr>
              <w:t>Jackie</w:t>
            </w:r>
            <w:r w:rsidR="00E96169">
              <w:rPr>
                <w:noProof/>
                <w:webHidden/>
              </w:rPr>
              <w:tab/>
            </w:r>
            <w:r w:rsidR="00E96169">
              <w:rPr>
                <w:noProof/>
                <w:webHidden/>
              </w:rPr>
              <w:fldChar w:fldCharType="begin"/>
            </w:r>
            <w:r w:rsidR="00E96169">
              <w:rPr>
                <w:noProof/>
                <w:webHidden/>
              </w:rPr>
              <w:instrText xml:space="preserve"> PAGEREF _Toc9953852 \h </w:instrText>
            </w:r>
            <w:r w:rsidR="00E96169">
              <w:rPr>
                <w:noProof/>
                <w:webHidden/>
              </w:rPr>
            </w:r>
            <w:r w:rsidR="00E96169">
              <w:rPr>
                <w:noProof/>
                <w:webHidden/>
              </w:rPr>
              <w:fldChar w:fldCharType="separate"/>
            </w:r>
            <w:r w:rsidR="000E3D27">
              <w:rPr>
                <w:noProof/>
                <w:webHidden/>
              </w:rPr>
              <w:t>47</w:t>
            </w:r>
            <w:r w:rsidR="00E96169">
              <w:rPr>
                <w:noProof/>
                <w:webHidden/>
              </w:rPr>
              <w:fldChar w:fldCharType="end"/>
            </w:r>
          </w:hyperlink>
        </w:p>
        <w:p w:rsidR="00E96169" w:rsidRDefault="00E967FE">
          <w:pPr>
            <w:pStyle w:val="TOC3"/>
            <w:rPr>
              <w:rFonts w:eastAsiaTheme="minorEastAsia"/>
              <w:noProof/>
              <w:sz w:val="22"/>
              <w:szCs w:val="22"/>
            </w:rPr>
          </w:pPr>
          <w:hyperlink w:anchor="_Toc9953853" w:history="1">
            <w:r>
              <w:rPr>
                <w:rStyle w:val="Hyperlink"/>
                <w:noProof/>
              </w:rPr>
              <w:t>Silver Liz [Studio Type]</w:t>
            </w:r>
            <w:r w:rsidR="00E96169">
              <w:rPr>
                <w:noProof/>
                <w:webHidden/>
              </w:rPr>
              <w:tab/>
            </w:r>
            <w:r w:rsidR="00E96169">
              <w:rPr>
                <w:noProof/>
                <w:webHidden/>
              </w:rPr>
              <w:fldChar w:fldCharType="begin"/>
            </w:r>
            <w:r w:rsidR="00E96169">
              <w:rPr>
                <w:noProof/>
                <w:webHidden/>
              </w:rPr>
              <w:instrText xml:space="preserve"> PAGEREF _Toc9953853 \h </w:instrText>
            </w:r>
            <w:r w:rsidR="00E96169">
              <w:rPr>
                <w:noProof/>
                <w:webHidden/>
              </w:rPr>
            </w:r>
            <w:r w:rsidR="00E96169">
              <w:rPr>
                <w:noProof/>
                <w:webHidden/>
              </w:rPr>
              <w:fldChar w:fldCharType="separate"/>
            </w:r>
            <w:r w:rsidR="000E3D27">
              <w:rPr>
                <w:noProof/>
                <w:webHidden/>
              </w:rPr>
              <w:t>48</w:t>
            </w:r>
            <w:r w:rsidR="00E96169">
              <w:rPr>
                <w:noProof/>
                <w:webHidden/>
              </w:rPr>
              <w:fldChar w:fldCharType="end"/>
            </w:r>
          </w:hyperlink>
        </w:p>
        <w:p w:rsidR="00E96169" w:rsidRDefault="00E967FE">
          <w:pPr>
            <w:pStyle w:val="TOC1"/>
            <w:rPr>
              <w:rFonts w:eastAsiaTheme="minorEastAsia"/>
              <w:noProof/>
              <w:sz w:val="22"/>
              <w:szCs w:val="22"/>
            </w:rPr>
          </w:pPr>
          <w:hyperlink w:anchor="_Toc9953854" w:history="1">
            <w:r w:rsidR="00E96169" w:rsidRPr="00F37892">
              <w:rPr>
                <w:rStyle w:val="Hyperlink"/>
                <w:noProof/>
              </w:rPr>
              <w:t>Gallery 602- Chelsea Girls</w:t>
            </w:r>
            <w:r w:rsidR="00E96169">
              <w:rPr>
                <w:noProof/>
                <w:webHidden/>
              </w:rPr>
              <w:tab/>
            </w:r>
            <w:r w:rsidR="00E96169">
              <w:rPr>
                <w:noProof/>
                <w:webHidden/>
              </w:rPr>
              <w:fldChar w:fldCharType="begin"/>
            </w:r>
            <w:r w:rsidR="00E96169">
              <w:rPr>
                <w:noProof/>
                <w:webHidden/>
              </w:rPr>
              <w:instrText xml:space="preserve"> PAGEREF _Toc9953854 \h </w:instrText>
            </w:r>
            <w:r w:rsidR="00E96169">
              <w:rPr>
                <w:noProof/>
                <w:webHidden/>
              </w:rPr>
            </w:r>
            <w:r w:rsidR="00E96169">
              <w:rPr>
                <w:noProof/>
                <w:webHidden/>
              </w:rPr>
              <w:fldChar w:fldCharType="separate"/>
            </w:r>
            <w:r w:rsidR="000E3D27">
              <w:rPr>
                <w:noProof/>
                <w:webHidden/>
              </w:rPr>
              <w:t>49</w:t>
            </w:r>
            <w:r w:rsidR="00E96169">
              <w:rPr>
                <w:noProof/>
                <w:webHidden/>
              </w:rPr>
              <w:fldChar w:fldCharType="end"/>
            </w:r>
          </w:hyperlink>
        </w:p>
        <w:p w:rsidR="00E96169" w:rsidRDefault="00E967FE">
          <w:pPr>
            <w:pStyle w:val="TOC2"/>
            <w:rPr>
              <w:rFonts w:eastAsiaTheme="minorEastAsia"/>
              <w:noProof/>
              <w:sz w:val="22"/>
              <w:szCs w:val="22"/>
            </w:rPr>
          </w:pPr>
          <w:hyperlink w:anchor="_Toc9953855" w:history="1">
            <w:r>
              <w:rPr>
                <w:rStyle w:val="Hyperlink"/>
                <w:noProof/>
              </w:rPr>
              <w:t>The Chelsea Girls Exploded</w:t>
            </w:r>
            <w:r w:rsidR="00E96169">
              <w:rPr>
                <w:noProof/>
                <w:webHidden/>
              </w:rPr>
              <w:tab/>
            </w:r>
            <w:r w:rsidR="00E96169">
              <w:rPr>
                <w:noProof/>
                <w:webHidden/>
              </w:rPr>
              <w:fldChar w:fldCharType="begin"/>
            </w:r>
            <w:r w:rsidR="00E96169">
              <w:rPr>
                <w:noProof/>
                <w:webHidden/>
              </w:rPr>
              <w:instrText xml:space="preserve"> PAGEREF _Toc9953855 \h </w:instrText>
            </w:r>
            <w:r w:rsidR="00E96169">
              <w:rPr>
                <w:noProof/>
                <w:webHidden/>
              </w:rPr>
            </w:r>
            <w:r w:rsidR="00E96169">
              <w:rPr>
                <w:noProof/>
                <w:webHidden/>
              </w:rPr>
              <w:fldChar w:fldCharType="separate"/>
            </w:r>
            <w:r w:rsidR="000E3D27">
              <w:rPr>
                <w:noProof/>
                <w:webHidden/>
              </w:rPr>
              <w:t>49</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56" w:history="1">
            <w:r w:rsidR="00E96169" w:rsidRPr="00F37892">
              <w:rPr>
                <w:rStyle w:val="Hyperlink"/>
                <w:noProof/>
              </w:rPr>
              <w:t>Chelsea Girls Vitrine</w:t>
            </w:r>
            <w:r w:rsidR="00E96169">
              <w:rPr>
                <w:noProof/>
                <w:webHidden/>
              </w:rPr>
              <w:tab/>
            </w:r>
            <w:r w:rsidR="00E96169">
              <w:rPr>
                <w:noProof/>
                <w:webHidden/>
              </w:rPr>
              <w:fldChar w:fldCharType="begin"/>
            </w:r>
            <w:r w:rsidR="00E96169">
              <w:rPr>
                <w:noProof/>
                <w:webHidden/>
              </w:rPr>
              <w:instrText xml:space="preserve"> PAGEREF _Toc9953856 \h </w:instrText>
            </w:r>
            <w:r w:rsidR="00E96169">
              <w:rPr>
                <w:noProof/>
                <w:webHidden/>
              </w:rPr>
            </w:r>
            <w:r w:rsidR="00E96169">
              <w:rPr>
                <w:noProof/>
                <w:webHidden/>
              </w:rPr>
              <w:fldChar w:fldCharType="separate"/>
            </w:r>
            <w:r w:rsidR="000E3D27">
              <w:rPr>
                <w:noProof/>
                <w:webHidden/>
              </w:rPr>
              <w:t>51</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57" w:history="1">
            <w:r w:rsidR="00E96169" w:rsidRPr="00F37892">
              <w:rPr>
                <w:rStyle w:val="Hyperlink"/>
                <w:noProof/>
              </w:rPr>
              <w:t>Fant magazine</w:t>
            </w:r>
            <w:r w:rsidR="00E96169">
              <w:rPr>
                <w:noProof/>
                <w:webHidden/>
              </w:rPr>
              <w:tab/>
            </w:r>
            <w:r w:rsidR="00E96169">
              <w:rPr>
                <w:noProof/>
                <w:webHidden/>
              </w:rPr>
              <w:fldChar w:fldCharType="begin"/>
            </w:r>
            <w:r w:rsidR="00E96169">
              <w:rPr>
                <w:noProof/>
                <w:webHidden/>
              </w:rPr>
              <w:instrText xml:space="preserve"> PAGEREF _Toc9953857 \h </w:instrText>
            </w:r>
            <w:r w:rsidR="00E96169">
              <w:rPr>
                <w:noProof/>
                <w:webHidden/>
              </w:rPr>
            </w:r>
            <w:r w:rsidR="00E96169">
              <w:rPr>
                <w:noProof/>
                <w:webHidden/>
              </w:rPr>
              <w:fldChar w:fldCharType="separate"/>
            </w:r>
            <w:r w:rsidR="000E3D27">
              <w:rPr>
                <w:noProof/>
                <w:webHidden/>
              </w:rPr>
              <w:t>53</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60" w:history="1">
            <w:r w:rsidR="00E96169" w:rsidRPr="00F37892">
              <w:rPr>
                <w:rStyle w:val="Hyperlink"/>
                <w:noProof/>
              </w:rPr>
              <w:t>“Their Town” script</w:t>
            </w:r>
            <w:r w:rsidR="00E96169">
              <w:rPr>
                <w:noProof/>
                <w:webHidden/>
              </w:rPr>
              <w:tab/>
            </w:r>
            <w:r w:rsidR="00E96169">
              <w:rPr>
                <w:noProof/>
                <w:webHidden/>
              </w:rPr>
              <w:fldChar w:fldCharType="begin"/>
            </w:r>
            <w:r w:rsidR="00E96169">
              <w:rPr>
                <w:noProof/>
                <w:webHidden/>
              </w:rPr>
              <w:instrText xml:space="preserve"> PAGEREF _Toc9953860 \h </w:instrText>
            </w:r>
            <w:r w:rsidR="00E96169">
              <w:rPr>
                <w:noProof/>
                <w:webHidden/>
              </w:rPr>
            </w:r>
            <w:r w:rsidR="00E96169">
              <w:rPr>
                <w:noProof/>
                <w:webHidden/>
              </w:rPr>
              <w:fldChar w:fldCharType="separate"/>
            </w:r>
            <w:r w:rsidR="000E3D27">
              <w:rPr>
                <w:noProof/>
                <w:webHidden/>
              </w:rPr>
              <w:t>54</w:t>
            </w:r>
            <w:r w:rsidR="00E96169">
              <w:rPr>
                <w:noProof/>
                <w:webHidden/>
              </w:rPr>
              <w:fldChar w:fldCharType="end"/>
            </w:r>
          </w:hyperlink>
        </w:p>
        <w:p w:rsidR="00E96169" w:rsidRDefault="00E967FE">
          <w:pPr>
            <w:pStyle w:val="TOC1"/>
            <w:rPr>
              <w:rFonts w:eastAsiaTheme="minorEastAsia"/>
              <w:noProof/>
              <w:sz w:val="22"/>
              <w:szCs w:val="22"/>
            </w:rPr>
          </w:pPr>
          <w:hyperlink w:anchor="_Toc9953861" w:history="1">
            <w:r w:rsidR="00E96169" w:rsidRPr="00F37892">
              <w:rPr>
                <w:rStyle w:val="Hyperlink"/>
                <w:noProof/>
              </w:rPr>
              <w:t>Gallery 604 - Silver Factory</w:t>
            </w:r>
            <w:r w:rsidR="00E96169">
              <w:rPr>
                <w:noProof/>
                <w:webHidden/>
              </w:rPr>
              <w:tab/>
            </w:r>
            <w:r w:rsidR="00E96169">
              <w:rPr>
                <w:noProof/>
                <w:webHidden/>
              </w:rPr>
              <w:fldChar w:fldCharType="begin"/>
            </w:r>
            <w:r w:rsidR="00E96169">
              <w:rPr>
                <w:noProof/>
                <w:webHidden/>
              </w:rPr>
              <w:instrText xml:space="preserve"> PAGEREF _Toc9953861 \h </w:instrText>
            </w:r>
            <w:r w:rsidR="00E96169">
              <w:rPr>
                <w:noProof/>
                <w:webHidden/>
              </w:rPr>
            </w:r>
            <w:r w:rsidR="00E96169">
              <w:rPr>
                <w:noProof/>
                <w:webHidden/>
              </w:rPr>
              <w:fldChar w:fldCharType="separate"/>
            </w:r>
            <w:r w:rsidR="000E3D27">
              <w:rPr>
                <w:noProof/>
                <w:webHidden/>
              </w:rPr>
              <w:t>54</w:t>
            </w:r>
            <w:r w:rsidR="00E96169">
              <w:rPr>
                <w:noProof/>
                <w:webHidden/>
              </w:rPr>
              <w:fldChar w:fldCharType="end"/>
            </w:r>
          </w:hyperlink>
        </w:p>
        <w:p w:rsidR="00E96169" w:rsidRDefault="00E967FE">
          <w:pPr>
            <w:pStyle w:val="TOC2"/>
            <w:rPr>
              <w:rFonts w:eastAsiaTheme="minorEastAsia"/>
              <w:noProof/>
              <w:sz w:val="22"/>
              <w:szCs w:val="22"/>
            </w:rPr>
          </w:pPr>
          <w:hyperlink w:anchor="_Toc9953862" w:history="1">
            <w:r w:rsidR="00E96169" w:rsidRPr="00F37892">
              <w:rPr>
                <w:rStyle w:val="Hyperlink"/>
                <w:noProof/>
              </w:rPr>
              <w:t>Andy Warhol’s Screen Tests</w:t>
            </w:r>
            <w:r w:rsidR="00E96169">
              <w:rPr>
                <w:noProof/>
                <w:webHidden/>
              </w:rPr>
              <w:tab/>
            </w:r>
            <w:r w:rsidR="00E96169">
              <w:rPr>
                <w:noProof/>
                <w:webHidden/>
              </w:rPr>
              <w:fldChar w:fldCharType="begin"/>
            </w:r>
            <w:r w:rsidR="00E96169">
              <w:rPr>
                <w:noProof/>
                <w:webHidden/>
              </w:rPr>
              <w:instrText xml:space="preserve"> PAGEREF _Toc9953862 \h </w:instrText>
            </w:r>
            <w:r w:rsidR="00E96169">
              <w:rPr>
                <w:noProof/>
                <w:webHidden/>
              </w:rPr>
            </w:r>
            <w:r w:rsidR="00E96169">
              <w:rPr>
                <w:noProof/>
                <w:webHidden/>
              </w:rPr>
              <w:fldChar w:fldCharType="separate"/>
            </w:r>
            <w:r w:rsidR="000E3D27">
              <w:rPr>
                <w:noProof/>
                <w:webHidden/>
              </w:rPr>
              <w:t>54</w:t>
            </w:r>
            <w:r w:rsidR="00E96169">
              <w:rPr>
                <w:noProof/>
                <w:webHidden/>
              </w:rPr>
              <w:fldChar w:fldCharType="end"/>
            </w:r>
          </w:hyperlink>
        </w:p>
        <w:p w:rsidR="00E96169" w:rsidRDefault="00E967FE">
          <w:pPr>
            <w:pStyle w:val="TOC2"/>
            <w:rPr>
              <w:rFonts w:eastAsiaTheme="minorEastAsia"/>
              <w:noProof/>
              <w:sz w:val="22"/>
              <w:szCs w:val="22"/>
            </w:rPr>
          </w:pPr>
          <w:hyperlink w:anchor="_Toc9953863" w:history="1">
            <w:r w:rsidR="00E96169" w:rsidRPr="00F37892">
              <w:rPr>
                <w:rStyle w:val="Hyperlink"/>
                <w:noProof/>
              </w:rPr>
              <w:t>Screen Test Machine</w:t>
            </w:r>
            <w:r w:rsidR="00E96169">
              <w:rPr>
                <w:noProof/>
                <w:webHidden/>
              </w:rPr>
              <w:tab/>
            </w:r>
            <w:r w:rsidR="00E96169">
              <w:rPr>
                <w:noProof/>
                <w:webHidden/>
              </w:rPr>
              <w:fldChar w:fldCharType="begin"/>
            </w:r>
            <w:r w:rsidR="00E96169">
              <w:rPr>
                <w:noProof/>
                <w:webHidden/>
              </w:rPr>
              <w:instrText xml:space="preserve"> PAGEREF _Toc9953863 \h </w:instrText>
            </w:r>
            <w:r w:rsidR="00E96169">
              <w:rPr>
                <w:noProof/>
                <w:webHidden/>
              </w:rPr>
            </w:r>
            <w:r w:rsidR="00E96169">
              <w:rPr>
                <w:noProof/>
                <w:webHidden/>
              </w:rPr>
              <w:fldChar w:fldCharType="separate"/>
            </w:r>
            <w:r w:rsidR="000E3D27">
              <w:rPr>
                <w:noProof/>
                <w:webHidden/>
              </w:rPr>
              <w:t>56</w:t>
            </w:r>
            <w:r w:rsidR="00E96169">
              <w:rPr>
                <w:noProof/>
                <w:webHidden/>
              </w:rPr>
              <w:fldChar w:fldCharType="end"/>
            </w:r>
          </w:hyperlink>
        </w:p>
        <w:p w:rsidR="00E96169" w:rsidRDefault="00E967FE">
          <w:pPr>
            <w:pStyle w:val="TOC1"/>
            <w:rPr>
              <w:rFonts w:eastAsiaTheme="minorEastAsia"/>
              <w:noProof/>
              <w:sz w:val="22"/>
              <w:szCs w:val="22"/>
            </w:rPr>
          </w:pPr>
          <w:hyperlink w:anchor="_Toc9953864" w:history="1">
            <w:r w:rsidR="00E96169" w:rsidRPr="00F37892">
              <w:rPr>
                <w:rStyle w:val="Hyperlink"/>
                <w:noProof/>
              </w:rPr>
              <w:t>Gallery 502</w:t>
            </w:r>
            <w:r w:rsidR="00E96169">
              <w:rPr>
                <w:noProof/>
                <w:webHidden/>
              </w:rPr>
              <w:tab/>
            </w:r>
            <w:r w:rsidR="00E96169">
              <w:rPr>
                <w:noProof/>
                <w:webHidden/>
              </w:rPr>
              <w:fldChar w:fldCharType="begin"/>
            </w:r>
            <w:r w:rsidR="00E96169">
              <w:rPr>
                <w:noProof/>
                <w:webHidden/>
              </w:rPr>
              <w:instrText xml:space="preserve"> PAGEREF _Toc9953864 \h </w:instrText>
            </w:r>
            <w:r w:rsidR="00E96169">
              <w:rPr>
                <w:noProof/>
                <w:webHidden/>
              </w:rPr>
            </w:r>
            <w:r w:rsidR="00E96169">
              <w:rPr>
                <w:noProof/>
                <w:webHidden/>
              </w:rPr>
              <w:fldChar w:fldCharType="separate"/>
            </w:r>
            <w:r w:rsidR="000E3D27">
              <w:rPr>
                <w:noProof/>
                <w:webHidden/>
              </w:rPr>
              <w:t>58</w:t>
            </w:r>
            <w:r w:rsidR="00E96169">
              <w:rPr>
                <w:noProof/>
                <w:webHidden/>
              </w:rPr>
              <w:fldChar w:fldCharType="end"/>
            </w:r>
          </w:hyperlink>
        </w:p>
        <w:p w:rsidR="00E96169" w:rsidRDefault="00E967FE">
          <w:pPr>
            <w:pStyle w:val="TOC2"/>
            <w:rPr>
              <w:rFonts w:eastAsiaTheme="minorEastAsia"/>
              <w:noProof/>
              <w:sz w:val="22"/>
              <w:szCs w:val="22"/>
            </w:rPr>
          </w:pPr>
          <w:hyperlink w:anchor="_Toc9953865" w:history="1">
            <w:r w:rsidR="00E96169" w:rsidRPr="00F37892">
              <w:rPr>
                <w:rStyle w:val="Hyperlink"/>
                <w:noProof/>
              </w:rPr>
              <w:t>The Silver Clouds</w:t>
            </w:r>
            <w:r w:rsidR="00E96169">
              <w:rPr>
                <w:noProof/>
                <w:webHidden/>
              </w:rPr>
              <w:tab/>
            </w:r>
            <w:r w:rsidR="00E96169">
              <w:rPr>
                <w:noProof/>
                <w:webHidden/>
              </w:rPr>
              <w:fldChar w:fldCharType="begin"/>
            </w:r>
            <w:r w:rsidR="00E96169">
              <w:rPr>
                <w:noProof/>
                <w:webHidden/>
              </w:rPr>
              <w:instrText xml:space="preserve"> PAGEREF _Toc9953865 \h </w:instrText>
            </w:r>
            <w:r w:rsidR="00E96169">
              <w:rPr>
                <w:noProof/>
                <w:webHidden/>
              </w:rPr>
            </w:r>
            <w:r w:rsidR="00E96169">
              <w:rPr>
                <w:noProof/>
                <w:webHidden/>
              </w:rPr>
              <w:fldChar w:fldCharType="separate"/>
            </w:r>
            <w:r w:rsidR="000E3D27">
              <w:rPr>
                <w:noProof/>
                <w:webHidden/>
              </w:rPr>
              <w:t>58</w:t>
            </w:r>
            <w:r w:rsidR="00E96169">
              <w:rPr>
                <w:noProof/>
                <w:webHidden/>
              </w:rPr>
              <w:fldChar w:fldCharType="end"/>
            </w:r>
          </w:hyperlink>
        </w:p>
        <w:p w:rsidR="00E96169" w:rsidRDefault="00E967FE">
          <w:pPr>
            <w:pStyle w:val="TOC3"/>
            <w:rPr>
              <w:rFonts w:eastAsiaTheme="minorEastAsia"/>
              <w:noProof/>
              <w:sz w:val="22"/>
              <w:szCs w:val="22"/>
            </w:rPr>
          </w:pPr>
          <w:hyperlink w:anchor="_Toc9953866" w:history="1">
            <w:r>
              <w:rPr>
                <w:rStyle w:val="Hyperlink"/>
                <w:noProof/>
              </w:rPr>
              <w:t>Rainforest</w:t>
            </w:r>
            <w:r w:rsidR="00E96169">
              <w:rPr>
                <w:noProof/>
                <w:webHidden/>
              </w:rPr>
              <w:tab/>
            </w:r>
            <w:r w:rsidR="00E96169">
              <w:rPr>
                <w:noProof/>
                <w:webHidden/>
              </w:rPr>
              <w:fldChar w:fldCharType="begin"/>
            </w:r>
            <w:r w:rsidR="00E96169">
              <w:rPr>
                <w:noProof/>
                <w:webHidden/>
              </w:rPr>
              <w:instrText xml:space="preserve"> PAGEREF _Toc9953866 \h </w:instrText>
            </w:r>
            <w:r w:rsidR="00E96169">
              <w:rPr>
                <w:noProof/>
                <w:webHidden/>
              </w:rPr>
            </w:r>
            <w:r w:rsidR="00E96169">
              <w:rPr>
                <w:noProof/>
                <w:webHidden/>
              </w:rPr>
              <w:fldChar w:fldCharType="separate"/>
            </w:r>
            <w:r w:rsidR="000E3D27">
              <w:rPr>
                <w:noProof/>
                <w:webHidden/>
              </w:rPr>
              <w:t>60</w:t>
            </w:r>
            <w:r w:rsidR="00E96169">
              <w:rPr>
                <w:noProof/>
                <w:webHidden/>
              </w:rPr>
              <w:fldChar w:fldCharType="end"/>
            </w:r>
          </w:hyperlink>
        </w:p>
        <w:p w:rsidR="00E96169" w:rsidRDefault="00E967FE">
          <w:pPr>
            <w:pStyle w:val="TOC1"/>
            <w:rPr>
              <w:rFonts w:eastAsiaTheme="minorEastAsia"/>
              <w:noProof/>
              <w:sz w:val="22"/>
              <w:szCs w:val="22"/>
            </w:rPr>
          </w:pPr>
          <w:hyperlink w:anchor="_Toc9953867" w:history="1">
            <w:r w:rsidR="00E96169" w:rsidRPr="00F37892">
              <w:rPr>
                <w:rStyle w:val="Hyperlink"/>
                <w:noProof/>
              </w:rPr>
              <w:t>Gallery 501</w:t>
            </w:r>
            <w:r w:rsidR="00E96169">
              <w:rPr>
                <w:noProof/>
                <w:webHidden/>
              </w:rPr>
              <w:tab/>
            </w:r>
            <w:r w:rsidR="00E96169">
              <w:rPr>
                <w:noProof/>
                <w:webHidden/>
              </w:rPr>
              <w:fldChar w:fldCharType="begin"/>
            </w:r>
            <w:r w:rsidR="00E96169">
              <w:rPr>
                <w:noProof/>
                <w:webHidden/>
              </w:rPr>
              <w:instrText xml:space="preserve"> PAGEREF _Toc9953867 \h </w:instrText>
            </w:r>
            <w:r w:rsidR="00E96169">
              <w:rPr>
                <w:noProof/>
                <w:webHidden/>
              </w:rPr>
            </w:r>
            <w:r w:rsidR="00E96169">
              <w:rPr>
                <w:noProof/>
                <w:webHidden/>
              </w:rPr>
              <w:fldChar w:fldCharType="separate"/>
            </w:r>
            <w:r w:rsidR="000E3D27">
              <w:rPr>
                <w:noProof/>
                <w:webHidden/>
              </w:rPr>
              <w:t>61</w:t>
            </w:r>
            <w:r w:rsidR="00E96169">
              <w:rPr>
                <w:noProof/>
                <w:webHidden/>
              </w:rPr>
              <w:fldChar w:fldCharType="end"/>
            </w:r>
          </w:hyperlink>
        </w:p>
        <w:p w:rsidR="00E96169" w:rsidRDefault="00E967FE">
          <w:pPr>
            <w:pStyle w:val="TOC2"/>
            <w:rPr>
              <w:rFonts w:eastAsiaTheme="minorEastAsia"/>
              <w:noProof/>
              <w:sz w:val="22"/>
              <w:szCs w:val="22"/>
            </w:rPr>
          </w:pPr>
          <w:hyperlink w:anchor="_Toc9953868" w:history="1">
            <w:r w:rsidR="00E96169" w:rsidRPr="00F37892">
              <w:rPr>
                <w:rStyle w:val="Hyperlink"/>
                <w:noProof/>
              </w:rPr>
              <w:t>Portraits of the 70s</w:t>
            </w:r>
            <w:r w:rsidR="00E96169">
              <w:rPr>
                <w:noProof/>
                <w:webHidden/>
              </w:rPr>
              <w:tab/>
            </w:r>
            <w:r w:rsidR="00E96169">
              <w:rPr>
                <w:noProof/>
                <w:webHidden/>
              </w:rPr>
              <w:fldChar w:fldCharType="begin"/>
            </w:r>
            <w:r w:rsidR="00E96169">
              <w:rPr>
                <w:noProof/>
                <w:webHidden/>
              </w:rPr>
              <w:instrText xml:space="preserve"> PAGEREF _Toc9953868 \h </w:instrText>
            </w:r>
            <w:r w:rsidR="00E96169">
              <w:rPr>
                <w:noProof/>
                <w:webHidden/>
              </w:rPr>
            </w:r>
            <w:r w:rsidR="00E96169">
              <w:rPr>
                <w:noProof/>
                <w:webHidden/>
              </w:rPr>
              <w:fldChar w:fldCharType="separate"/>
            </w:r>
            <w:r w:rsidR="000E3D27">
              <w:rPr>
                <w:noProof/>
                <w:webHidden/>
              </w:rPr>
              <w:t>61</w:t>
            </w:r>
            <w:r w:rsidR="00E96169">
              <w:rPr>
                <w:noProof/>
                <w:webHidden/>
              </w:rPr>
              <w:fldChar w:fldCharType="end"/>
            </w:r>
          </w:hyperlink>
        </w:p>
        <w:p w:rsidR="00E96169" w:rsidRDefault="00E967FE">
          <w:pPr>
            <w:pStyle w:val="TOC3"/>
            <w:rPr>
              <w:rFonts w:eastAsiaTheme="minorEastAsia"/>
              <w:noProof/>
              <w:sz w:val="22"/>
              <w:szCs w:val="22"/>
            </w:rPr>
          </w:pPr>
          <w:hyperlink w:anchor="_Toc9953869" w:history="1">
            <w:r w:rsidR="00E96169" w:rsidRPr="00F37892">
              <w:rPr>
                <w:rStyle w:val="Hyperlink"/>
                <w:noProof/>
              </w:rPr>
              <w:t>Athletes</w:t>
            </w:r>
            <w:r w:rsidR="00E96169">
              <w:rPr>
                <w:noProof/>
                <w:webHidden/>
              </w:rPr>
              <w:tab/>
            </w:r>
            <w:r w:rsidR="00E96169">
              <w:rPr>
                <w:noProof/>
                <w:webHidden/>
              </w:rPr>
              <w:fldChar w:fldCharType="begin"/>
            </w:r>
            <w:r w:rsidR="00E96169">
              <w:rPr>
                <w:noProof/>
                <w:webHidden/>
              </w:rPr>
              <w:instrText xml:space="preserve"> PAGEREF _Toc9953869 \h </w:instrText>
            </w:r>
            <w:r w:rsidR="00E96169">
              <w:rPr>
                <w:noProof/>
                <w:webHidden/>
              </w:rPr>
            </w:r>
            <w:r w:rsidR="00E96169">
              <w:rPr>
                <w:noProof/>
                <w:webHidden/>
              </w:rPr>
              <w:fldChar w:fldCharType="separate"/>
            </w:r>
            <w:r w:rsidR="000E3D27">
              <w:rPr>
                <w:noProof/>
                <w:webHidden/>
              </w:rPr>
              <w:t>63</w:t>
            </w:r>
            <w:r w:rsidR="00E96169">
              <w:rPr>
                <w:noProof/>
                <w:webHidden/>
              </w:rPr>
              <w:fldChar w:fldCharType="end"/>
            </w:r>
          </w:hyperlink>
        </w:p>
        <w:p w:rsidR="00E96169" w:rsidRDefault="00E967FE">
          <w:pPr>
            <w:pStyle w:val="TOC3"/>
            <w:rPr>
              <w:rFonts w:eastAsiaTheme="minorEastAsia"/>
              <w:noProof/>
              <w:sz w:val="22"/>
              <w:szCs w:val="22"/>
            </w:rPr>
          </w:pPr>
          <w:hyperlink w:anchor="_Toc9953870" w:history="1">
            <w:r w:rsidR="00E96169" w:rsidRPr="00F37892">
              <w:rPr>
                <w:rStyle w:val="Hyperlink"/>
                <w:noProof/>
              </w:rPr>
              <w:t>Commissioned Portraits Acetates</w:t>
            </w:r>
            <w:r w:rsidR="00E96169">
              <w:rPr>
                <w:noProof/>
                <w:webHidden/>
              </w:rPr>
              <w:tab/>
            </w:r>
            <w:r w:rsidR="00E96169">
              <w:rPr>
                <w:noProof/>
                <w:webHidden/>
              </w:rPr>
              <w:fldChar w:fldCharType="begin"/>
            </w:r>
            <w:r w:rsidR="00E96169">
              <w:rPr>
                <w:noProof/>
                <w:webHidden/>
              </w:rPr>
              <w:instrText xml:space="preserve"> PAGEREF _Toc9953870 \h </w:instrText>
            </w:r>
            <w:r w:rsidR="00E96169">
              <w:rPr>
                <w:noProof/>
                <w:webHidden/>
              </w:rPr>
            </w:r>
            <w:r w:rsidR="00E96169">
              <w:rPr>
                <w:noProof/>
                <w:webHidden/>
              </w:rPr>
              <w:fldChar w:fldCharType="separate"/>
            </w:r>
            <w:r w:rsidR="000E3D27">
              <w:rPr>
                <w:noProof/>
                <w:webHidden/>
              </w:rPr>
              <w:t>64</w:t>
            </w:r>
            <w:r w:rsidR="00E96169">
              <w:rPr>
                <w:noProof/>
                <w:webHidden/>
              </w:rPr>
              <w:fldChar w:fldCharType="end"/>
            </w:r>
          </w:hyperlink>
        </w:p>
        <w:p w:rsidR="00E96169" w:rsidRDefault="00E967FE">
          <w:pPr>
            <w:pStyle w:val="TOC1"/>
            <w:rPr>
              <w:rFonts w:eastAsiaTheme="minorEastAsia"/>
              <w:noProof/>
              <w:sz w:val="22"/>
              <w:szCs w:val="22"/>
            </w:rPr>
          </w:pPr>
          <w:hyperlink w:anchor="_Toc9953871" w:history="1">
            <w:r w:rsidR="00E96169" w:rsidRPr="00F37892">
              <w:rPr>
                <w:rStyle w:val="Hyperlink"/>
                <w:noProof/>
              </w:rPr>
              <w:t>Gallery 503</w:t>
            </w:r>
            <w:r w:rsidR="00E96169">
              <w:rPr>
                <w:noProof/>
                <w:webHidden/>
              </w:rPr>
              <w:tab/>
            </w:r>
            <w:r w:rsidR="00E96169">
              <w:rPr>
                <w:noProof/>
                <w:webHidden/>
              </w:rPr>
              <w:fldChar w:fldCharType="begin"/>
            </w:r>
            <w:r w:rsidR="00E96169">
              <w:rPr>
                <w:noProof/>
                <w:webHidden/>
              </w:rPr>
              <w:instrText xml:space="preserve"> PAGEREF _Toc9953871 \h </w:instrText>
            </w:r>
            <w:r w:rsidR="00E96169">
              <w:rPr>
                <w:noProof/>
                <w:webHidden/>
              </w:rPr>
            </w:r>
            <w:r w:rsidR="00E96169">
              <w:rPr>
                <w:noProof/>
                <w:webHidden/>
              </w:rPr>
              <w:fldChar w:fldCharType="separate"/>
            </w:r>
            <w:r w:rsidR="000E3D27">
              <w:rPr>
                <w:noProof/>
                <w:webHidden/>
              </w:rPr>
              <w:t>65</w:t>
            </w:r>
            <w:r w:rsidR="00E96169">
              <w:rPr>
                <w:noProof/>
                <w:webHidden/>
              </w:rPr>
              <w:fldChar w:fldCharType="end"/>
            </w:r>
          </w:hyperlink>
        </w:p>
        <w:p w:rsidR="00E96169" w:rsidRDefault="00E967FE">
          <w:pPr>
            <w:pStyle w:val="TOC2"/>
            <w:rPr>
              <w:rFonts w:eastAsiaTheme="minorEastAsia"/>
              <w:noProof/>
              <w:sz w:val="22"/>
              <w:szCs w:val="22"/>
            </w:rPr>
          </w:pPr>
          <w:hyperlink w:anchor="_Toc9953872" w:history="1">
            <w:r w:rsidR="00E96169" w:rsidRPr="00F37892">
              <w:rPr>
                <w:rStyle w:val="Hyperlink"/>
                <w:noProof/>
              </w:rPr>
              <w:t>WARHOL AND THE AMIGA</w:t>
            </w:r>
            <w:r w:rsidR="00E96169">
              <w:rPr>
                <w:noProof/>
                <w:webHidden/>
              </w:rPr>
              <w:tab/>
            </w:r>
            <w:r w:rsidR="00E96169">
              <w:rPr>
                <w:noProof/>
                <w:webHidden/>
              </w:rPr>
              <w:fldChar w:fldCharType="begin"/>
            </w:r>
            <w:r w:rsidR="00E96169">
              <w:rPr>
                <w:noProof/>
                <w:webHidden/>
              </w:rPr>
              <w:instrText xml:space="preserve"> PAGEREF _Toc9953872 \h </w:instrText>
            </w:r>
            <w:r w:rsidR="00E96169">
              <w:rPr>
                <w:noProof/>
                <w:webHidden/>
              </w:rPr>
            </w:r>
            <w:r w:rsidR="00E96169">
              <w:rPr>
                <w:noProof/>
                <w:webHidden/>
              </w:rPr>
              <w:fldChar w:fldCharType="separate"/>
            </w:r>
            <w:r w:rsidR="000E3D27">
              <w:rPr>
                <w:noProof/>
                <w:webHidden/>
              </w:rPr>
              <w:t>65</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73" w:history="1">
            <w:r w:rsidR="00E96169" w:rsidRPr="00F37892">
              <w:rPr>
                <w:rStyle w:val="Hyperlink"/>
                <w:noProof/>
              </w:rPr>
              <w:t>Amiga 1000 Persona</w:t>
            </w:r>
            <w:r>
              <w:rPr>
                <w:rStyle w:val="Hyperlink"/>
                <w:noProof/>
              </w:rPr>
              <w:t>l Computer</w:t>
            </w:r>
            <w:r w:rsidR="00E96169">
              <w:rPr>
                <w:noProof/>
                <w:webHidden/>
              </w:rPr>
              <w:tab/>
            </w:r>
            <w:r w:rsidR="00E96169">
              <w:rPr>
                <w:noProof/>
                <w:webHidden/>
              </w:rPr>
              <w:fldChar w:fldCharType="begin"/>
            </w:r>
            <w:r w:rsidR="00E96169">
              <w:rPr>
                <w:noProof/>
                <w:webHidden/>
              </w:rPr>
              <w:instrText xml:space="preserve"> PAGEREF _Toc9953873 \h </w:instrText>
            </w:r>
            <w:r w:rsidR="00E96169">
              <w:rPr>
                <w:noProof/>
                <w:webHidden/>
              </w:rPr>
            </w:r>
            <w:r w:rsidR="00E96169">
              <w:rPr>
                <w:noProof/>
                <w:webHidden/>
              </w:rPr>
              <w:fldChar w:fldCharType="separate"/>
            </w:r>
            <w:r w:rsidR="000E3D27">
              <w:rPr>
                <w:noProof/>
                <w:webHidden/>
              </w:rPr>
              <w:t>67</w:t>
            </w:r>
            <w:r w:rsidR="00E96169">
              <w:rPr>
                <w:noProof/>
                <w:webHidden/>
              </w:rPr>
              <w:fldChar w:fldCharType="end"/>
            </w:r>
          </w:hyperlink>
        </w:p>
        <w:p w:rsidR="00E96169" w:rsidRDefault="00E967FE">
          <w:pPr>
            <w:pStyle w:val="TOC3"/>
            <w:rPr>
              <w:rFonts w:eastAsiaTheme="minorEastAsia"/>
              <w:noProof/>
              <w:sz w:val="22"/>
              <w:szCs w:val="22"/>
            </w:rPr>
          </w:pPr>
          <w:hyperlink w:anchor="_Toc9953874" w:history="1">
            <w:r w:rsidR="00E96169" w:rsidRPr="00F37892">
              <w:rPr>
                <w:rStyle w:val="Hyperlink"/>
                <w:noProof/>
              </w:rPr>
              <w:t>Details of Renaissance Paint</w:t>
            </w:r>
            <w:r>
              <w:rPr>
                <w:rStyle w:val="Hyperlink"/>
                <w:noProof/>
              </w:rPr>
              <w:t>ings</w:t>
            </w:r>
            <w:r w:rsidR="00E96169">
              <w:rPr>
                <w:noProof/>
                <w:webHidden/>
              </w:rPr>
              <w:tab/>
            </w:r>
            <w:r w:rsidR="00E96169">
              <w:rPr>
                <w:noProof/>
                <w:webHidden/>
              </w:rPr>
              <w:fldChar w:fldCharType="begin"/>
            </w:r>
            <w:r w:rsidR="00E96169">
              <w:rPr>
                <w:noProof/>
                <w:webHidden/>
              </w:rPr>
              <w:instrText xml:space="preserve"> PAGEREF _Toc9953874 \h </w:instrText>
            </w:r>
            <w:r w:rsidR="00E96169">
              <w:rPr>
                <w:noProof/>
                <w:webHidden/>
              </w:rPr>
            </w:r>
            <w:r w:rsidR="00E96169">
              <w:rPr>
                <w:noProof/>
                <w:webHidden/>
              </w:rPr>
              <w:fldChar w:fldCharType="separate"/>
            </w:r>
            <w:r w:rsidR="000E3D27">
              <w:rPr>
                <w:noProof/>
                <w:webHidden/>
              </w:rPr>
              <w:t>69</w:t>
            </w:r>
            <w:r w:rsidR="00E96169">
              <w:rPr>
                <w:noProof/>
                <w:webHidden/>
              </w:rPr>
              <w:fldChar w:fldCharType="end"/>
            </w:r>
          </w:hyperlink>
        </w:p>
        <w:p w:rsidR="00E96169" w:rsidRDefault="00E967FE">
          <w:pPr>
            <w:pStyle w:val="TOC1"/>
            <w:rPr>
              <w:rFonts w:eastAsiaTheme="minorEastAsia"/>
              <w:noProof/>
              <w:sz w:val="22"/>
              <w:szCs w:val="22"/>
            </w:rPr>
          </w:pPr>
          <w:hyperlink w:anchor="_Toc9953875" w:history="1">
            <w:r w:rsidR="00E96169" w:rsidRPr="00F37892">
              <w:rPr>
                <w:rStyle w:val="Hyperlink"/>
                <w:noProof/>
              </w:rPr>
              <w:t>Gallery 402</w:t>
            </w:r>
            <w:r w:rsidR="00E96169">
              <w:rPr>
                <w:noProof/>
                <w:webHidden/>
              </w:rPr>
              <w:tab/>
            </w:r>
            <w:r w:rsidR="00E96169">
              <w:rPr>
                <w:noProof/>
                <w:webHidden/>
              </w:rPr>
              <w:fldChar w:fldCharType="begin"/>
            </w:r>
            <w:r w:rsidR="00E96169">
              <w:rPr>
                <w:noProof/>
                <w:webHidden/>
              </w:rPr>
              <w:instrText xml:space="preserve"> PAGEREF _Toc9953875 \h </w:instrText>
            </w:r>
            <w:r w:rsidR="00E96169">
              <w:rPr>
                <w:noProof/>
                <w:webHidden/>
              </w:rPr>
            </w:r>
            <w:r w:rsidR="00E96169">
              <w:rPr>
                <w:noProof/>
                <w:webHidden/>
              </w:rPr>
              <w:fldChar w:fldCharType="separate"/>
            </w:r>
            <w:r w:rsidR="000E3D27">
              <w:rPr>
                <w:noProof/>
                <w:webHidden/>
              </w:rPr>
              <w:t>71</w:t>
            </w:r>
            <w:r w:rsidR="00E96169">
              <w:rPr>
                <w:noProof/>
                <w:webHidden/>
              </w:rPr>
              <w:fldChar w:fldCharType="end"/>
            </w:r>
          </w:hyperlink>
        </w:p>
        <w:p w:rsidR="00E96169" w:rsidRDefault="00E967FE">
          <w:pPr>
            <w:pStyle w:val="TOC2"/>
            <w:rPr>
              <w:rFonts w:eastAsiaTheme="minorEastAsia"/>
              <w:noProof/>
              <w:sz w:val="22"/>
              <w:szCs w:val="22"/>
            </w:rPr>
          </w:pPr>
          <w:hyperlink w:anchor="_Toc9953876" w:history="1">
            <w:r w:rsidR="00E96169" w:rsidRPr="00F37892">
              <w:rPr>
                <w:rStyle w:val="Hyperlink"/>
                <w:noProof/>
              </w:rPr>
              <w:t>Warhol and Photography</w:t>
            </w:r>
            <w:r w:rsidR="00E96169">
              <w:rPr>
                <w:noProof/>
                <w:webHidden/>
              </w:rPr>
              <w:tab/>
            </w:r>
            <w:r w:rsidR="00E96169">
              <w:rPr>
                <w:noProof/>
                <w:webHidden/>
              </w:rPr>
              <w:fldChar w:fldCharType="begin"/>
            </w:r>
            <w:r w:rsidR="00E96169">
              <w:rPr>
                <w:noProof/>
                <w:webHidden/>
              </w:rPr>
              <w:instrText xml:space="preserve"> PAGEREF _Toc9953876 \h </w:instrText>
            </w:r>
            <w:r w:rsidR="00E96169">
              <w:rPr>
                <w:noProof/>
                <w:webHidden/>
              </w:rPr>
            </w:r>
            <w:r w:rsidR="00E96169">
              <w:rPr>
                <w:noProof/>
                <w:webHidden/>
              </w:rPr>
              <w:fldChar w:fldCharType="separate"/>
            </w:r>
            <w:r w:rsidR="000E3D27">
              <w:rPr>
                <w:noProof/>
                <w:webHidden/>
              </w:rPr>
              <w:t>71</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77" w:history="1">
            <w:r w:rsidR="00E96169" w:rsidRPr="00F37892">
              <w:rPr>
                <w:rStyle w:val="Hyperlink"/>
                <w:noProof/>
              </w:rPr>
              <w:t>Interiors</w:t>
            </w:r>
            <w:r w:rsidR="00E96169">
              <w:rPr>
                <w:noProof/>
                <w:webHidden/>
              </w:rPr>
              <w:tab/>
            </w:r>
            <w:r w:rsidR="00E96169">
              <w:rPr>
                <w:noProof/>
                <w:webHidden/>
              </w:rPr>
              <w:fldChar w:fldCharType="begin"/>
            </w:r>
            <w:r w:rsidR="00E96169">
              <w:rPr>
                <w:noProof/>
                <w:webHidden/>
              </w:rPr>
              <w:instrText xml:space="preserve"> PAGEREF _Toc9953877 \h </w:instrText>
            </w:r>
            <w:r w:rsidR="00E96169">
              <w:rPr>
                <w:noProof/>
                <w:webHidden/>
              </w:rPr>
            </w:r>
            <w:r w:rsidR="00E96169">
              <w:rPr>
                <w:noProof/>
                <w:webHidden/>
              </w:rPr>
              <w:fldChar w:fldCharType="separate"/>
            </w:r>
            <w:r w:rsidR="000E3D27">
              <w:rPr>
                <w:noProof/>
                <w:webHidden/>
              </w:rPr>
              <w:t>72</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78" w:history="1">
            <w:r w:rsidR="00E96169" w:rsidRPr="00F37892">
              <w:rPr>
                <w:rStyle w:val="Hyperlink"/>
                <w:noProof/>
              </w:rPr>
              <w:t>Cityscapes</w:t>
            </w:r>
            <w:r w:rsidR="00E96169">
              <w:rPr>
                <w:noProof/>
                <w:webHidden/>
              </w:rPr>
              <w:tab/>
            </w:r>
            <w:r w:rsidR="00E96169">
              <w:rPr>
                <w:noProof/>
                <w:webHidden/>
              </w:rPr>
              <w:fldChar w:fldCharType="begin"/>
            </w:r>
            <w:r w:rsidR="00E96169">
              <w:rPr>
                <w:noProof/>
                <w:webHidden/>
              </w:rPr>
              <w:instrText xml:space="preserve"> PAGEREF _Toc9953878 \h </w:instrText>
            </w:r>
            <w:r w:rsidR="00E96169">
              <w:rPr>
                <w:noProof/>
                <w:webHidden/>
              </w:rPr>
            </w:r>
            <w:r w:rsidR="00E96169">
              <w:rPr>
                <w:noProof/>
                <w:webHidden/>
              </w:rPr>
              <w:fldChar w:fldCharType="separate"/>
            </w:r>
            <w:r w:rsidR="000E3D27">
              <w:rPr>
                <w:noProof/>
                <w:webHidden/>
              </w:rPr>
              <w:t>73</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79" w:history="1">
            <w:r w:rsidR="00E96169" w:rsidRPr="00F37892">
              <w:rPr>
                <w:rStyle w:val="Hyperlink"/>
                <w:noProof/>
              </w:rPr>
              <w:t>Landscapes</w:t>
            </w:r>
            <w:r w:rsidR="00E96169">
              <w:rPr>
                <w:noProof/>
                <w:webHidden/>
              </w:rPr>
              <w:tab/>
            </w:r>
            <w:r w:rsidR="00E96169">
              <w:rPr>
                <w:noProof/>
                <w:webHidden/>
              </w:rPr>
              <w:fldChar w:fldCharType="begin"/>
            </w:r>
            <w:r w:rsidR="00E96169">
              <w:rPr>
                <w:noProof/>
                <w:webHidden/>
              </w:rPr>
              <w:instrText xml:space="preserve"> PAGEREF _Toc9953879 \h </w:instrText>
            </w:r>
            <w:r w:rsidR="00E96169">
              <w:rPr>
                <w:noProof/>
                <w:webHidden/>
              </w:rPr>
            </w:r>
            <w:r w:rsidR="00E96169">
              <w:rPr>
                <w:noProof/>
                <w:webHidden/>
              </w:rPr>
              <w:fldChar w:fldCharType="separate"/>
            </w:r>
            <w:r w:rsidR="000E3D27">
              <w:rPr>
                <w:noProof/>
                <w:webHidden/>
              </w:rPr>
              <w:t>74</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80" w:history="1">
            <w:r w:rsidR="00E96169" w:rsidRPr="00F37892">
              <w:rPr>
                <w:rStyle w:val="Hyperlink"/>
                <w:noProof/>
              </w:rPr>
              <w:t>Seriality and Clusters</w:t>
            </w:r>
            <w:r w:rsidR="00E96169">
              <w:rPr>
                <w:noProof/>
                <w:webHidden/>
              </w:rPr>
              <w:tab/>
            </w:r>
            <w:r w:rsidR="00E96169">
              <w:rPr>
                <w:noProof/>
                <w:webHidden/>
              </w:rPr>
              <w:fldChar w:fldCharType="begin"/>
            </w:r>
            <w:r w:rsidR="00E96169">
              <w:rPr>
                <w:noProof/>
                <w:webHidden/>
              </w:rPr>
              <w:instrText xml:space="preserve"> PAGEREF _Toc9953880 \h </w:instrText>
            </w:r>
            <w:r w:rsidR="00E96169">
              <w:rPr>
                <w:noProof/>
                <w:webHidden/>
              </w:rPr>
            </w:r>
            <w:r w:rsidR="00E96169">
              <w:rPr>
                <w:noProof/>
                <w:webHidden/>
              </w:rPr>
              <w:fldChar w:fldCharType="separate"/>
            </w:r>
            <w:r w:rsidR="000E3D27">
              <w:rPr>
                <w:noProof/>
                <w:webHidden/>
              </w:rPr>
              <w:t>74</w:t>
            </w:r>
            <w:r w:rsidR="00E96169">
              <w:rPr>
                <w:noProof/>
                <w:webHidden/>
              </w:rPr>
              <w:fldChar w:fldCharType="end"/>
            </w:r>
          </w:hyperlink>
        </w:p>
        <w:p w:rsidR="00E96169" w:rsidRDefault="00E967FE">
          <w:pPr>
            <w:pStyle w:val="TOC1"/>
            <w:rPr>
              <w:rFonts w:eastAsiaTheme="minorEastAsia"/>
              <w:noProof/>
              <w:sz w:val="22"/>
              <w:szCs w:val="22"/>
            </w:rPr>
          </w:pPr>
          <w:r>
            <w:t xml:space="preserve">     </w:t>
          </w:r>
          <w:hyperlink w:anchor="_Toc9953881" w:history="1">
            <w:r w:rsidR="00E96169" w:rsidRPr="00F37892">
              <w:rPr>
                <w:rStyle w:val="Hyperlink"/>
                <w:noProof/>
              </w:rPr>
              <w:t>Space Fruit</w:t>
            </w:r>
            <w:r w:rsidR="00E96169">
              <w:rPr>
                <w:noProof/>
                <w:webHidden/>
              </w:rPr>
              <w:tab/>
            </w:r>
            <w:r w:rsidR="00E96169">
              <w:rPr>
                <w:noProof/>
                <w:webHidden/>
              </w:rPr>
              <w:fldChar w:fldCharType="begin"/>
            </w:r>
            <w:r w:rsidR="00E96169">
              <w:rPr>
                <w:noProof/>
                <w:webHidden/>
              </w:rPr>
              <w:instrText xml:space="preserve"> PAGEREF _Toc9953881 \h </w:instrText>
            </w:r>
            <w:r w:rsidR="00E96169">
              <w:rPr>
                <w:noProof/>
                <w:webHidden/>
              </w:rPr>
            </w:r>
            <w:r w:rsidR="00E96169">
              <w:rPr>
                <w:noProof/>
                <w:webHidden/>
              </w:rPr>
              <w:fldChar w:fldCharType="separate"/>
            </w:r>
            <w:r w:rsidR="000E3D27">
              <w:rPr>
                <w:noProof/>
                <w:webHidden/>
              </w:rPr>
              <w:t>76</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82" w:history="1">
            <w:r w:rsidR="00E96169" w:rsidRPr="00F37892">
              <w:rPr>
                <w:rStyle w:val="Hyperlink"/>
                <w:noProof/>
              </w:rPr>
              <w:t>Ronnie Cutrone</w:t>
            </w:r>
            <w:r w:rsidR="00E96169">
              <w:rPr>
                <w:noProof/>
                <w:webHidden/>
              </w:rPr>
              <w:tab/>
            </w:r>
            <w:r w:rsidR="00E96169">
              <w:rPr>
                <w:noProof/>
                <w:webHidden/>
              </w:rPr>
              <w:fldChar w:fldCharType="begin"/>
            </w:r>
            <w:r w:rsidR="00E96169">
              <w:rPr>
                <w:noProof/>
                <w:webHidden/>
              </w:rPr>
              <w:instrText xml:space="preserve"> PAGEREF _Toc9953882 \h </w:instrText>
            </w:r>
            <w:r w:rsidR="00E96169">
              <w:rPr>
                <w:noProof/>
                <w:webHidden/>
              </w:rPr>
            </w:r>
            <w:r w:rsidR="00E96169">
              <w:rPr>
                <w:noProof/>
                <w:webHidden/>
              </w:rPr>
              <w:fldChar w:fldCharType="separate"/>
            </w:r>
            <w:r w:rsidR="000E3D27">
              <w:rPr>
                <w:noProof/>
                <w:webHidden/>
              </w:rPr>
              <w:t>77</w:t>
            </w:r>
            <w:r w:rsidR="00E96169">
              <w:rPr>
                <w:noProof/>
                <w:webHidden/>
              </w:rPr>
              <w:fldChar w:fldCharType="end"/>
            </w:r>
          </w:hyperlink>
        </w:p>
        <w:p w:rsidR="00E96169" w:rsidRDefault="00E967FE">
          <w:pPr>
            <w:pStyle w:val="TOC1"/>
            <w:rPr>
              <w:rFonts w:eastAsiaTheme="minorEastAsia"/>
              <w:noProof/>
              <w:sz w:val="22"/>
              <w:szCs w:val="22"/>
            </w:rPr>
          </w:pPr>
          <w:hyperlink w:anchor="_Toc9953883" w:history="1">
            <w:r w:rsidR="00E96169" w:rsidRPr="00F37892">
              <w:rPr>
                <w:rStyle w:val="Hyperlink"/>
                <w:noProof/>
              </w:rPr>
              <w:t>Gallery 401</w:t>
            </w:r>
            <w:r w:rsidR="00E96169">
              <w:rPr>
                <w:noProof/>
                <w:webHidden/>
              </w:rPr>
              <w:tab/>
            </w:r>
            <w:r w:rsidR="00E96169">
              <w:rPr>
                <w:noProof/>
                <w:webHidden/>
              </w:rPr>
              <w:fldChar w:fldCharType="begin"/>
            </w:r>
            <w:r w:rsidR="00E96169">
              <w:rPr>
                <w:noProof/>
                <w:webHidden/>
              </w:rPr>
              <w:instrText xml:space="preserve"> PAGEREF _Toc9953883 \h </w:instrText>
            </w:r>
            <w:r w:rsidR="00E96169">
              <w:rPr>
                <w:noProof/>
                <w:webHidden/>
              </w:rPr>
            </w:r>
            <w:r w:rsidR="00E96169">
              <w:rPr>
                <w:noProof/>
                <w:webHidden/>
              </w:rPr>
              <w:fldChar w:fldCharType="separate"/>
            </w:r>
            <w:r w:rsidR="000E3D27">
              <w:rPr>
                <w:noProof/>
                <w:webHidden/>
              </w:rPr>
              <w:t>78</w:t>
            </w:r>
            <w:r w:rsidR="00E96169">
              <w:rPr>
                <w:noProof/>
                <w:webHidden/>
              </w:rPr>
              <w:fldChar w:fldCharType="end"/>
            </w:r>
          </w:hyperlink>
        </w:p>
        <w:p w:rsidR="00E96169" w:rsidRDefault="00E967FE">
          <w:pPr>
            <w:pStyle w:val="TOC2"/>
            <w:rPr>
              <w:rFonts w:eastAsiaTheme="minorEastAsia"/>
              <w:noProof/>
              <w:sz w:val="22"/>
              <w:szCs w:val="22"/>
            </w:rPr>
          </w:pPr>
          <w:hyperlink w:anchor="_Toc9953884" w:history="1">
            <w:r w:rsidR="00E96169" w:rsidRPr="00F37892">
              <w:rPr>
                <w:rStyle w:val="Hyperlink"/>
                <w:noProof/>
              </w:rPr>
              <w:t>Return to painting</w:t>
            </w:r>
            <w:r w:rsidR="00E96169">
              <w:rPr>
                <w:noProof/>
                <w:webHidden/>
              </w:rPr>
              <w:tab/>
            </w:r>
            <w:r w:rsidR="00E96169">
              <w:rPr>
                <w:noProof/>
                <w:webHidden/>
              </w:rPr>
              <w:fldChar w:fldCharType="begin"/>
            </w:r>
            <w:r w:rsidR="00E96169">
              <w:rPr>
                <w:noProof/>
                <w:webHidden/>
              </w:rPr>
              <w:instrText xml:space="preserve"> PAGEREF _Toc9953884 \h </w:instrText>
            </w:r>
            <w:r w:rsidR="00E96169">
              <w:rPr>
                <w:noProof/>
                <w:webHidden/>
              </w:rPr>
            </w:r>
            <w:r w:rsidR="00E96169">
              <w:rPr>
                <w:noProof/>
                <w:webHidden/>
              </w:rPr>
              <w:fldChar w:fldCharType="separate"/>
            </w:r>
            <w:r w:rsidR="000E3D27">
              <w:rPr>
                <w:noProof/>
                <w:webHidden/>
              </w:rPr>
              <w:t>78</w:t>
            </w:r>
            <w:r w:rsidR="00E96169">
              <w:rPr>
                <w:noProof/>
                <w:webHidden/>
              </w:rPr>
              <w:fldChar w:fldCharType="end"/>
            </w:r>
          </w:hyperlink>
        </w:p>
        <w:p w:rsidR="00E96169" w:rsidRDefault="00E967FE">
          <w:pPr>
            <w:pStyle w:val="TOC3"/>
            <w:rPr>
              <w:rFonts w:eastAsiaTheme="minorEastAsia"/>
              <w:noProof/>
              <w:sz w:val="22"/>
              <w:szCs w:val="22"/>
            </w:rPr>
          </w:pPr>
          <w:hyperlink w:anchor="_Toc9953885" w:history="1">
            <w:r w:rsidR="00E96169" w:rsidRPr="00F37892">
              <w:rPr>
                <w:rStyle w:val="Hyperlink"/>
                <w:noProof/>
              </w:rPr>
              <w:t>Oxidation Painting</w:t>
            </w:r>
            <w:r w:rsidR="00E96169">
              <w:rPr>
                <w:noProof/>
                <w:webHidden/>
              </w:rPr>
              <w:tab/>
            </w:r>
            <w:r w:rsidR="00E96169">
              <w:rPr>
                <w:noProof/>
                <w:webHidden/>
              </w:rPr>
              <w:fldChar w:fldCharType="begin"/>
            </w:r>
            <w:r w:rsidR="00E96169">
              <w:rPr>
                <w:noProof/>
                <w:webHidden/>
              </w:rPr>
              <w:instrText xml:space="preserve"> PAGEREF _Toc9953885 \h </w:instrText>
            </w:r>
            <w:r w:rsidR="00E96169">
              <w:rPr>
                <w:noProof/>
                <w:webHidden/>
              </w:rPr>
            </w:r>
            <w:r w:rsidR="00E96169">
              <w:rPr>
                <w:noProof/>
                <w:webHidden/>
              </w:rPr>
              <w:fldChar w:fldCharType="separate"/>
            </w:r>
            <w:r w:rsidR="000E3D27">
              <w:rPr>
                <w:noProof/>
                <w:webHidden/>
              </w:rPr>
              <w:t>80</w:t>
            </w:r>
            <w:r w:rsidR="00E96169">
              <w:rPr>
                <w:noProof/>
                <w:webHidden/>
              </w:rPr>
              <w:fldChar w:fldCharType="end"/>
            </w:r>
          </w:hyperlink>
        </w:p>
        <w:p w:rsidR="00E96169" w:rsidRDefault="00E967FE">
          <w:pPr>
            <w:pStyle w:val="TOC3"/>
            <w:rPr>
              <w:rFonts w:eastAsiaTheme="minorEastAsia"/>
              <w:noProof/>
              <w:sz w:val="22"/>
              <w:szCs w:val="22"/>
            </w:rPr>
          </w:pPr>
          <w:hyperlink w:anchor="_Toc9953886" w:history="1">
            <w:r w:rsidR="00E96169" w:rsidRPr="00F37892">
              <w:rPr>
                <w:rStyle w:val="Hyperlink"/>
                <w:noProof/>
              </w:rPr>
              <w:t>Collaboration</w:t>
            </w:r>
            <w:r w:rsidR="00E96169">
              <w:rPr>
                <w:noProof/>
                <w:webHidden/>
              </w:rPr>
              <w:tab/>
            </w:r>
            <w:r w:rsidR="00E96169">
              <w:rPr>
                <w:noProof/>
                <w:webHidden/>
              </w:rPr>
              <w:fldChar w:fldCharType="begin"/>
            </w:r>
            <w:r w:rsidR="00E96169">
              <w:rPr>
                <w:noProof/>
                <w:webHidden/>
              </w:rPr>
              <w:instrText xml:space="preserve"> PAGEREF _Toc9953886 \h </w:instrText>
            </w:r>
            <w:r w:rsidR="00E96169">
              <w:rPr>
                <w:noProof/>
                <w:webHidden/>
              </w:rPr>
            </w:r>
            <w:r w:rsidR="00E96169">
              <w:rPr>
                <w:noProof/>
                <w:webHidden/>
              </w:rPr>
              <w:fldChar w:fldCharType="separate"/>
            </w:r>
            <w:r w:rsidR="000E3D27">
              <w:rPr>
                <w:noProof/>
                <w:webHidden/>
              </w:rPr>
              <w:t>81</w:t>
            </w:r>
            <w:r w:rsidR="00E96169">
              <w:rPr>
                <w:noProof/>
                <w:webHidden/>
              </w:rPr>
              <w:fldChar w:fldCharType="end"/>
            </w:r>
          </w:hyperlink>
        </w:p>
        <w:p w:rsidR="00E96169" w:rsidRDefault="00E967FE">
          <w:pPr>
            <w:pStyle w:val="TOC3"/>
            <w:rPr>
              <w:rFonts w:eastAsiaTheme="minorEastAsia"/>
              <w:noProof/>
              <w:sz w:val="22"/>
              <w:szCs w:val="22"/>
            </w:rPr>
          </w:pPr>
          <w:hyperlink w:anchor="_Toc9953887" w:history="1">
            <w:r w:rsidR="00E96169" w:rsidRPr="00F37892">
              <w:rPr>
                <w:rStyle w:val="Hyperlink"/>
                <w:noProof/>
              </w:rPr>
              <w:t>Skull</w:t>
            </w:r>
            <w:r w:rsidR="00E96169">
              <w:rPr>
                <w:noProof/>
                <w:webHidden/>
              </w:rPr>
              <w:tab/>
            </w:r>
            <w:r w:rsidR="00E96169">
              <w:rPr>
                <w:noProof/>
                <w:webHidden/>
              </w:rPr>
              <w:fldChar w:fldCharType="begin"/>
            </w:r>
            <w:r w:rsidR="00E96169">
              <w:rPr>
                <w:noProof/>
                <w:webHidden/>
              </w:rPr>
              <w:instrText xml:space="preserve"> PAGEREF _Toc9953887 \h </w:instrText>
            </w:r>
            <w:r w:rsidR="00E96169">
              <w:rPr>
                <w:noProof/>
                <w:webHidden/>
              </w:rPr>
            </w:r>
            <w:r w:rsidR="00E96169">
              <w:rPr>
                <w:noProof/>
                <w:webHidden/>
              </w:rPr>
              <w:fldChar w:fldCharType="separate"/>
            </w:r>
            <w:r w:rsidR="000E3D27">
              <w:rPr>
                <w:noProof/>
                <w:webHidden/>
              </w:rPr>
              <w:t>82</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88" w:history="1">
            <w:r w:rsidR="00E96169" w:rsidRPr="00F37892">
              <w:rPr>
                <w:rStyle w:val="Hyperlink"/>
                <w:noProof/>
              </w:rPr>
              <w:t>Mao Wallpaper</w:t>
            </w:r>
            <w:r w:rsidR="00E96169">
              <w:rPr>
                <w:noProof/>
                <w:webHidden/>
              </w:rPr>
              <w:tab/>
            </w:r>
            <w:r w:rsidR="00E96169">
              <w:rPr>
                <w:noProof/>
                <w:webHidden/>
              </w:rPr>
              <w:fldChar w:fldCharType="begin"/>
            </w:r>
            <w:r w:rsidR="00E96169">
              <w:rPr>
                <w:noProof/>
                <w:webHidden/>
              </w:rPr>
              <w:instrText xml:space="preserve"> PAGEREF _Toc9953888 \h </w:instrText>
            </w:r>
            <w:r w:rsidR="00E96169">
              <w:rPr>
                <w:noProof/>
                <w:webHidden/>
              </w:rPr>
            </w:r>
            <w:r w:rsidR="00E96169">
              <w:rPr>
                <w:noProof/>
                <w:webHidden/>
              </w:rPr>
              <w:fldChar w:fldCharType="separate"/>
            </w:r>
            <w:r w:rsidR="000E3D27">
              <w:rPr>
                <w:noProof/>
                <w:webHidden/>
              </w:rPr>
              <w:t>82</w:t>
            </w:r>
            <w:r w:rsidR="00E96169">
              <w:rPr>
                <w:noProof/>
                <w:webHidden/>
              </w:rPr>
              <w:fldChar w:fldCharType="end"/>
            </w:r>
          </w:hyperlink>
        </w:p>
        <w:p w:rsidR="00E96169" w:rsidRDefault="00E967FE">
          <w:pPr>
            <w:pStyle w:val="TOC1"/>
            <w:rPr>
              <w:rFonts w:eastAsiaTheme="minorEastAsia"/>
              <w:noProof/>
              <w:sz w:val="22"/>
              <w:szCs w:val="22"/>
            </w:rPr>
          </w:pPr>
          <w:hyperlink w:anchor="_Toc9953889" w:history="1">
            <w:r w:rsidR="00E96169" w:rsidRPr="00F37892">
              <w:rPr>
                <w:rStyle w:val="Hyperlink"/>
                <w:noProof/>
              </w:rPr>
              <w:t>Gallery 301 – Archives</w:t>
            </w:r>
            <w:r w:rsidR="00E96169">
              <w:rPr>
                <w:noProof/>
                <w:webHidden/>
              </w:rPr>
              <w:tab/>
            </w:r>
            <w:r w:rsidR="00E96169">
              <w:rPr>
                <w:noProof/>
                <w:webHidden/>
              </w:rPr>
              <w:fldChar w:fldCharType="begin"/>
            </w:r>
            <w:r w:rsidR="00E96169">
              <w:rPr>
                <w:noProof/>
                <w:webHidden/>
              </w:rPr>
              <w:instrText xml:space="preserve"> PAGEREF _Toc9953889 \h </w:instrText>
            </w:r>
            <w:r w:rsidR="00E96169">
              <w:rPr>
                <w:noProof/>
                <w:webHidden/>
              </w:rPr>
            </w:r>
            <w:r w:rsidR="00E96169">
              <w:rPr>
                <w:noProof/>
                <w:webHidden/>
              </w:rPr>
              <w:fldChar w:fldCharType="separate"/>
            </w:r>
            <w:r w:rsidR="000E3D27">
              <w:rPr>
                <w:noProof/>
                <w:webHidden/>
              </w:rPr>
              <w:t>83</w:t>
            </w:r>
            <w:r w:rsidR="00E96169">
              <w:rPr>
                <w:noProof/>
                <w:webHidden/>
              </w:rPr>
              <w:fldChar w:fldCharType="end"/>
            </w:r>
          </w:hyperlink>
        </w:p>
        <w:p w:rsidR="00E96169" w:rsidRDefault="00E967FE">
          <w:pPr>
            <w:pStyle w:val="TOC2"/>
            <w:rPr>
              <w:rFonts w:eastAsiaTheme="minorEastAsia"/>
              <w:noProof/>
              <w:sz w:val="22"/>
              <w:szCs w:val="22"/>
            </w:rPr>
          </w:pPr>
          <w:hyperlink w:anchor="_Toc9953890" w:history="1">
            <w:r w:rsidR="00E96169" w:rsidRPr="00F37892">
              <w:rPr>
                <w:rStyle w:val="Hyperlink"/>
                <w:noProof/>
              </w:rPr>
              <w:t>Archives Study Center</w:t>
            </w:r>
            <w:r w:rsidR="00E96169">
              <w:rPr>
                <w:noProof/>
                <w:webHidden/>
              </w:rPr>
              <w:tab/>
            </w:r>
            <w:r w:rsidR="00E96169">
              <w:rPr>
                <w:noProof/>
                <w:webHidden/>
              </w:rPr>
              <w:fldChar w:fldCharType="begin"/>
            </w:r>
            <w:r w:rsidR="00E96169">
              <w:rPr>
                <w:noProof/>
                <w:webHidden/>
              </w:rPr>
              <w:instrText xml:space="preserve"> PAGEREF _Toc9953890 \h </w:instrText>
            </w:r>
            <w:r w:rsidR="00E96169">
              <w:rPr>
                <w:noProof/>
                <w:webHidden/>
              </w:rPr>
            </w:r>
            <w:r w:rsidR="00E96169">
              <w:rPr>
                <w:noProof/>
                <w:webHidden/>
              </w:rPr>
              <w:fldChar w:fldCharType="separate"/>
            </w:r>
            <w:r w:rsidR="000E3D27">
              <w:rPr>
                <w:noProof/>
                <w:webHidden/>
              </w:rPr>
              <w:t>83</w:t>
            </w:r>
            <w:r w:rsidR="00E96169">
              <w:rPr>
                <w:noProof/>
                <w:webHidden/>
              </w:rPr>
              <w:fldChar w:fldCharType="end"/>
            </w:r>
          </w:hyperlink>
        </w:p>
        <w:p w:rsidR="00E96169" w:rsidRDefault="00E967FE">
          <w:pPr>
            <w:pStyle w:val="TOC2"/>
            <w:rPr>
              <w:rFonts w:eastAsiaTheme="minorEastAsia"/>
              <w:noProof/>
              <w:sz w:val="22"/>
              <w:szCs w:val="22"/>
            </w:rPr>
          </w:pPr>
          <w:hyperlink w:anchor="_Toc9953891" w:history="1">
            <w:r w:rsidR="00E96169" w:rsidRPr="00F37892">
              <w:rPr>
                <w:rStyle w:val="Hyperlink"/>
                <w:noProof/>
              </w:rPr>
              <w:t>Time Capsules</w:t>
            </w:r>
            <w:r w:rsidR="00E96169">
              <w:rPr>
                <w:noProof/>
                <w:webHidden/>
              </w:rPr>
              <w:tab/>
            </w:r>
            <w:r w:rsidR="00E96169">
              <w:rPr>
                <w:noProof/>
                <w:webHidden/>
              </w:rPr>
              <w:fldChar w:fldCharType="begin"/>
            </w:r>
            <w:r w:rsidR="00E96169">
              <w:rPr>
                <w:noProof/>
                <w:webHidden/>
              </w:rPr>
              <w:instrText xml:space="preserve"> PAGEREF _Toc9953891 \h </w:instrText>
            </w:r>
            <w:r w:rsidR="00E96169">
              <w:rPr>
                <w:noProof/>
                <w:webHidden/>
              </w:rPr>
            </w:r>
            <w:r w:rsidR="00E96169">
              <w:rPr>
                <w:noProof/>
                <w:webHidden/>
              </w:rPr>
              <w:fldChar w:fldCharType="separate"/>
            </w:r>
            <w:r w:rsidR="000E3D27">
              <w:rPr>
                <w:noProof/>
                <w:webHidden/>
              </w:rPr>
              <w:t>85</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2" w:history="1">
            <w:r w:rsidR="00E96169" w:rsidRPr="00F37892">
              <w:rPr>
                <w:rStyle w:val="Hyperlink"/>
                <w:noProof/>
              </w:rPr>
              <w:t>Time Capsule 300</w:t>
            </w:r>
            <w:r w:rsidR="00E96169">
              <w:rPr>
                <w:noProof/>
                <w:webHidden/>
              </w:rPr>
              <w:tab/>
            </w:r>
            <w:r w:rsidR="00E96169">
              <w:rPr>
                <w:noProof/>
                <w:webHidden/>
              </w:rPr>
              <w:fldChar w:fldCharType="begin"/>
            </w:r>
            <w:r w:rsidR="00E96169">
              <w:rPr>
                <w:noProof/>
                <w:webHidden/>
              </w:rPr>
              <w:instrText xml:space="preserve"> PAGEREF _Toc9953892 \h </w:instrText>
            </w:r>
            <w:r w:rsidR="00E96169">
              <w:rPr>
                <w:noProof/>
                <w:webHidden/>
              </w:rPr>
            </w:r>
            <w:r w:rsidR="00E96169">
              <w:rPr>
                <w:noProof/>
                <w:webHidden/>
              </w:rPr>
              <w:fldChar w:fldCharType="separate"/>
            </w:r>
            <w:r w:rsidR="000E3D27">
              <w:rPr>
                <w:noProof/>
                <w:webHidden/>
              </w:rPr>
              <w:t>87</w:t>
            </w:r>
            <w:r w:rsidR="00E96169">
              <w:rPr>
                <w:noProof/>
                <w:webHidden/>
              </w:rPr>
              <w:fldChar w:fldCharType="end"/>
            </w:r>
          </w:hyperlink>
        </w:p>
        <w:p w:rsidR="00E96169" w:rsidRDefault="00E967FE">
          <w:pPr>
            <w:pStyle w:val="TOC1"/>
            <w:rPr>
              <w:rFonts w:eastAsiaTheme="minorEastAsia"/>
              <w:noProof/>
              <w:sz w:val="22"/>
              <w:szCs w:val="22"/>
            </w:rPr>
          </w:pPr>
          <w:hyperlink w:anchor="_Toc9953893" w:history="1">
            <w:r w:rsidR="00E96169" w:rsidRPr="00F37892">
              <w:rPr>
                <w:rStyle w:val="Hyperlink"/>
                <w:noProof/>
              </w:rPr>
              <w:t>Making Waves: San Diego Surf</w:t>
            </w:r>
            <w:r w:rsidR="00E96169">
              <w:rPr>
                <w:noProof/>
                <w:webHidden/>
              </w:rPr>
              <w:tab/>
            </w:r>
            <w:r w:rsidR="00E96169">
              <w:rPr>
                <w:noProof/>
                <w:webHidden/>
              </w:rPr>
              <w:fldChar w:fldCharType="begin"/>
            </w:r>
            <w:r w:rsidR="00E96169">
              <w:rPr>
                <w:noProof/>
                <w:webHidden/>
              </w:rPr>
              <w:instrText xml:space="preserve"> PAGEREF _Toc9953893 \h </w:instrText>
            </w:r>
            <w:r w:rsidR="00E96169">
              <w:rPr>
                <w:noProof/>
                <w:webHidden/>
              </w:rPr>
            </w:r>
            <w:r w:rsidR="00E96169">
              <w:rPr>
                <w:noProof/>
                <w:webHidden/>
              </w:rPr>
              <w:fldChar w:fldCharType="separate"/>
            </w:r>
            <w:r w:rsidR="000E3D27">
              <w:rPr>
                <w:noProof/>
                <w:webHidden/>
              </w:rPr>
              <w:t>89</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4" w:history="1">
            <w:r w:rsidR="00E96169" w:rsidRPr="00F37892">
              <w:rPr>
                <w:rStyle w:val="Hyperlink"/>
                <w:noProof/>
              </w:rPr>
              <w:t>Label 1:</w:t>
            </w:r>
            <w:r w:rsidR="00E96169">
              <w:rPr>
                <w:noProof/>
                <w:webHidden/>
              </w:rPr>
              <w:tab/>
            </w:r>
            <w:r w:rsidR="00E96169">
              <w:rPr>
                <w:noProof/>
                <w:webHidden/>
              </w:rPr>
              <w:fldChar w:fldCharType="begin"/>
            </w:r>
            <w:r w:rsidR="00E96169">
              <w:rPr>
                <w:noProof/>
                <w:webHidden/>
              </w:rPr>
              <w:instrText xml:space="preserve"> PAGEREF _Toc9953894 \h </w:instrText>
            </w:r>
            <w:r w:rsidR="00E96169">
              <w:rPr>
                <w:noProof/>
                <w:webHidden/>
              </w:rPr>
            </w:r>
            <w:r w:rsidR="00E96169">
              <w:rPr>
                <w:noProof/>
                <w:webHidden/>
              </w:rPr>
              <w:fldChar w:fldCharType="separate"/>
            </w:r>
            <w:r w:rsidR="000E3D27">
              <w:rPr>
                <w:noProof/>
                <w:webHidden/>
              </w:rPr>
              <w:t>91</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5" w:history="1">
            <w:r w:rsidR="00E96169" w:rsidRPr="00F37892">
              <w:rPr>
                <w:rStyle w:val="Hyperlink"/>
                <w:noProof/>
              </w:rPr>
              <w:t>Label 2:</w:t>
            </w:r>
            <w:r w:rsidR="00E96169">
              <w:rPr>
                <w:noProof/>
                <w:webHidden/>
              </w:rPr>
              <w:tab/>
            </w:r>
            <w:r w:rsidR="00E96169">
              <w:rPr>
                <w:noProof/>
                <w:webHidden/>
              </w:rPr>
              <w:fldChar w:fldCharType="begin"/>
            </w:r>
            <w:r w:rsidR="00E96169">
              <w:rPr>
                <w:noProof/>
                <w:webHidden/>
              </w:rPr>
              <w:instrText xml:space="preserve"> PAGEREF _Toc9953895 \h </w:instrText>
            </w:r>
            <w:r w:rsidR="00E96169">
              <w:rPr>
                <w:noProof/>
                <w:webHidden/>
              </w:rPr>
            </w:r>
            <w:r w:rsidR="00E96169">
              <w:rPr>
                <w:noProof/>
                <w:webHidden/>
              </w:rPr>
              <w:fldChar w:fldCharType="separate"/>
            </w:r>
            <w:r w:rsidR="000E3D27">
              <w:rPr>
                <w:noProof/>
                <w:webHidden/>
              </w:rPr>
              <w:t>91</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6" w:history="1">
            <w:r w:rsidR="00E96169" w:rsidRPr="00F37892">
              <w:rPr>
                <w:rStyle w:val="Hyperlink"/>
                <w:noProof/>
              </w:rPr>
              <w:t>Label 3:</w:t>
            </w:r>
            <w:r w:rsidR="00E96169">
              <w:rPr>
                <w:noProof/>
                <w:webHidden/>
              </w:rPr>
              <w:tab/>
            </w:r>
            <w:r w:rsidR="00E96169">
              <w:rPr>
                <w:noProof/>
                <w:webHidden/>
              </w:rPr>
              <w:fldChar w:fldCharType="begin"/>
            </w:r>
            <w:r w:rsidR="00E96169">
              <w:rPr>
                <w:noProof/>
                <w:webHidden/>
              </w:rPr>
              <w:instrText xml:space="preserve"> PAGEREF _Toc9953896 \h </w:instrText>
            </w:r>
            <w:r w:rsidR="00E96169">
              <w:rPr>
                <w:noProof/>
                <w:webHidden/>
              </w:rPr>
            </w:r>
            <w:r w:rsidR="00E96169">
              <w:rPr>
                <w:noProof/>
                <w:webHidden/>
              </w:rPr>
              <w:fldChar w:fldCharType="separate"/>
            </w:r>
            <w:r w:rsidR="000E3D27">
              <w:rPr>
                <w:noProof/>
                <w:webHidden/>
              </w:rPr>
              <w:t>92</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7" w:history="1">
            <w:r w:rsidR="00E96169" w:rsidRPr="00F37892">
              <w:rPr>
                <w:rStyle w:val="Hyperlink"/>
                <w:noProof/>
              </w:rPr>
              <w:t>Label 4:</w:t>
            </w:r>
            <w:r w:rsidR="00E96169">
              <w:rPr>
                <w:noProof/>
                <w:webHidden/>
              </w:rPr>
              <w:tab/>
            </w:r>
            <w:r w:rsidR="00E96169">
              <w:rPr>
                <w:noProof/>
                <w:webHidden/>
              </w:rPr>
              <w:fldChar w:fldCharType="begin"/>
            </w:r>
            <w:r w:rsidR="00E96169">
              <w:rPr>
                <w:noProof/>
                <w:webHidden/>
              </w:rPr>
              <w:instrText xml:space="preserve"> PAGEREF _Toc9953897 \h </w:instrText>
            </w:r>
            <w:r w:rsidR="00E96169">
              <w:rPr>
                <w:noProof/>
                <w:webHidden/>
              </w:rPr>
            </w:r>
            <w:r w:rsidR="00E96169">
              <w:rPr>
                <w:noProof/>
                <w:webHidden/>
              </w:rPr>
              <w:fldChar w:fldCharType="separate"/>
            </w:r>
            <w:r w:rsidR="000E3D27">
              <w:rPr>
                <w:noProof/>
                <w:webHidden/>
              </w:rPr>
              <w:t>92</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8" w:history="1">
            <w:r w:rsidR="00E96169" w:rsidRPr="00F37892">
              <w:rPr>
                <w:rStyle w:val="Hyperlink"/>
                <w:noProof/>
              </w:rPr>
              <w:t>Label 5:</w:t>
            </w:r>
            <w:r w:rsidR="00E96169">
              <w:rPr>
                <w:noProof/>
                <w:webHidden/>
              </w:rPr>
              <w:tab/>
            </w:r>
            <w:r w:rsidR="00E96169">
              <w:rPr>
                <w:noProof/>
                <w:webHidden/>
              </w:rPr>
              <w:fldChar w:fldCharType="begin"/>
            </w:r>
            <w:r w:rsidR="00E96169">
              <w:rPr>
                <w:noProof/>
                <w:webHidden/>
              </w:rPr>
              <w:instrText xml:space="preserve"> PAGEREF _Toc9953898 \h </w:instrText>
            </w:r>
            <w:r w:rsidR="00E96169">
              <w:rPr>
                <w:noProof/>
                <w:webHidden/>
              </w:rPr>
            </w:r>
            <w:r w:rsidR="00E96169">
              <w:rPr>
                <w:noProof/>
                <w:webHidden/>
              </w:rPr>
              <w:fldChar w:fldCharType="separate"/>
            </w:r>
            <w:r w:rsidR="000E3D27">
              <w:rPr>
                <w:noProof/>
                <w:webHidden/>
              </w:rPr>
              <w:t>93</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899" w:history="1">
            <w:r w:rsidR="00E96169" w:rsidRPr="00F37892">
              <w:rPr>
                <w:rStyle w:val="Hyperlink"/>
                <w:noProof/>
              </w:rPr>
              <w:t>Resurfacing</w:t>
            </w:r>
            <w:r w:rsidR="00E96169">
              <w:rPr>
                <w:noProof/>
                <w:webHidden/>
              </w:rPr>
              <w:tab/>
            </w:r>
            <w:r w:rsidR="00E96169">
              <w:rPr>
                <w:noProof/>
                <w:webHidden/>
              </w:rPr>
              <w:fldChar w:fldCharType="begin"/>
            </w:r>
            <w:r w:rsidR="00E96169">
              <w:rPr>
                <w:noProof/>
                <w:webHidden/>
              </w:rPr>
              <w:instrText xml:space="preserve"> PAGEREF _Toc9953899 \h </w:instrText>
            </w:r>
            <w:r w:rsidR="00E96169">
              <w:rPr>
                <w:noProof/>
                <w:webHidden/>
              </w:rPr>
            </w:r>
            <w:r w:rsidR="00E96169">
              <w:rPr>
                <w:noProof/>
                <w:webHidden/>
              </w:rPr>
              <w:fldChar w:fldCharType="separate"/>
            </w:r>
            <w:r w:rsidR="000E3D27">
              <w:rPr>
                <w:noProof/>
                <w:webHidden/>
              </w:rPr>
              <w:t>93</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00" w:history="1">
            <w:r w:rsidR="00E96169" w:rsidRPr="00F37892">
              <w:rPr>
                <w:rStyle w:val="Hyperlink"/>
                <w:noProof/>
              </w:rPr>
              <w:t>Label 6:</w:t>
            </w:r>
            <w:r w:rsidR="00E96169">
              <w:rPr>
                <w:noProof/>
                <w:webHidden/>
              </w:rPr>
              <w:tab/>
            </w:r>
            <w:r w:rsidR="00E96169">
              <w:rPr>
                <w:noProof/>
                <w:webHidden/>
              </w:rPr>
              <w:fldChar w:fldCharType="begin"/>
            </w:r>
            <w:r w:rsidR="00E96169">
              <w:rPr>
                <w:noProof/>
                <w:webHidden/>
              </w:rPr>
              <w:instrText xml:space="preserve"> PAGEREF _Toc9953900 \h </w:instrText>
            </w:r>
            <w:r w:rsidR="00E96169">
              <w:rPr>
                <w:noProof/>
                <w:webHidden/>
              </w:rPr>
            </w:r>
            <w:r w:rsidR="00E96169">
              <w:rPr>
                <w:noProof/>
                <w:webHidden/>
              </w:rPr>
              <w:fldChar w:fldCharType="separate"/>
            </w:r>
            <w:r w:rsidR="000E3D27">
              <w:rPr>
                <w:noProof/>
                <w:webHidden/>
              </w:rPr>
              <w:t>94</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01" w:history="1">
            <w:r w:rsidR="00E96169" w:rsidRPr="00F37892">
              <w:rPr>
                <w:rStyle w:val="Hyperlink"/>
                <w:noProof/>
              </w:rPr>
              <w:t>Label 7:</w:t>
            </w:r>
            <w:r w:rsidR="00E96169">
              <w:rPr>
                <w:noProof/>
                <w:webHidden/>
              </w:rPr>
              <w:tab/>
            </w:r>
            <w:r w:rsidR="00E96169">
              <w:rPr>
                <w:noProof/>
                <w:webHidden/>
              </w:rPr>
              <w:fldChar w:fldCharType="begin"/>
            </w:r>
            <w:r w:rsidR="00E96169">
              <w:rPr>
                <w:noProof/>
                <w:webHidden/>
              </w:rPr>
              <w:instrText xml:space="preserve"> PAGEREF _Toc9953901 \h </w:instrText>
            </w:r>
            <w:r w:rsidR="00E96169">
              <w:rPr>
                <w:noProof/>
                <w:webHidden/>
              </w:rPr>
            </w:r>
            <w:r w:rsidR="00E96169">
              <w:rPr>
                <w:noProof/>
                <w:webHidden/>
              </w:rPr>
              <w:fldChar w:fldCharType="separate"/>
            </w:r>
            <w:r w:rsidR="000E3D27">
              <w:rPr>
                <w:noProof/>
                <w:webHidden/>
              </w:rPr>
              <w:t>94</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02" w:history="1">
            <w:r w:rsidR="00E96169" w:rsidRPr="00F37892">
              <w:rPr>
                <w:rStyle w:val="Hyperlink"/>
                <w:noProof/>
              </w:rPr>
              <w:t>Label 8:</w:t>
            </w:r>
            <w:r w:rsidR="00E96169">
              <w:rPr>
                <w:noProof/>
                <w:webHidden/>
              </w:rPr>
              <w:tab/>
            </w:r>
            <w:r w:rsidR="00E96169">
              <w:rPr>
                <w:noProof/>
                <w:webHidden/>
              </w:rPr>
              <w:fldChar w:fldCharType="begin"/>
            </w:r>
            <w:r w:rsidR="00E96169">
              <w:rPr>
                <w:noProof/>
                <w:webHidden/>
              </w:rPr>
              <w:instrText xml:space="preserve"> PAGEREF _Toc9953902 \h </w:instrText>
            </w:r>
            <w:r w:rsidR="00E96169">
              <w:rPr>
                <w:noProof/>
                <w:webHidden/>
              </w:rPr>
            </w:r>
            <w:r w:rsidR="00E96169">
              <w:rPr>
                <w:noProof/>
                <w:webHidden/>
              </w:rPr>
              <w:fldChar w:fldCharType="separate"/>
            </w:r>
            <w:r w:rsidR="000E3D27">
              <w:rPr>
                <w:noProof/>
                <w:webHidden/>
              </w:rPr>
              <w:t>95</w:t>
            </w:r>
            <w:r w:rsidR="00E96169">
              <w:rPr>
                <w:noProof/>
                <w:webHidden/>
              </w:rPr>
              <w:fldChar w:fldCharType="end"/>
            </w:r>
          </w:hyperlink>
        </w:p>
        <w:p w:rsidR="00E96169" w:rsidRDefault="00895E11">
          <w:pPr>
            <w:pStyle w:val="TOC1"/>
            <w:rPr>
              <w:rFonts w:eastAsiaTheme="minorEastAsia"/>
              <w:noProof/>
              <w:sz w:val="22"/>
              <w:szCs w:val="22"/>
            </w:rPr>
          </w:pPr>
          <w:r>
            <w:lastRenderedPageBreak/>
            <w:t xml:space="preserve">  </w:t>
          </w:r>
          <w:hyperlink w:anchor="_Toc9953903" w:history="1">
            <w:r w:rsidR="00E96169" w:rsidRPr="00F37892">
              <w:rPr>
                <w:rStyle w:val="Hyperlink"/>
                <w:noProof/>
              </w:rPr>
              <w:t>Label 9:</w:t>
            </w:r>
            <w:r w:rsidR="00E96169">
              <w:rPr>
                <w:noProof/>
                <w:webHidden/>
              </w:rPr>
              <w:tab/>
            </w:r>
            <w:r w:rsidR="00E96169">
              <w:rPr>
                <w:noProof/>
                <w:webHidden/>
              </w:rPr>
              <w:fldChar w:fldCharType="begin"/>
            </w:r>
            <w:r w:rsidR="00E96169">
              <w:rPr>
                <w:noProof/>
                <w:webHidden/>
              </w:rPr>
              <w:instrText xml:space="preserve"> PAGEREF _Toc9953903 \h </w:instrText>
            </w:r>
            <w:r w:rsidR="00E96169">
              <w:rPr>
                <w:noProof/>
                <w:webHidden/>
              </w:rPr>
            </w:r>
            <w:r w:rsidR="00E96169">
              <w:rPr>
                <w:noProof/>
                <w:webHidden/>
              </w:rPr>
              <w:fldChar w:fldCharType="separate"/>
            </w:r>
            <w:r w:rsidR="000E3D27">
              <w:rPr>
                <w:noProof/>
                <w:webHidden/>
              </w:rPr>
              <w:t>95</w:t>
            </w:r>
            <w:r w:rsidR="00E96169">
              <w:rPr>
                <w:noProof/>
                <w:webHidden/>
              </w:rPr>
              <w:fldChar w:fldCharType="end"/>
            </w:r>
          </w:hyperlink>
        </w:p>
        <w:p w:rsidR="00E96169" w:rsidRDefault="00E967FE" w:rsidP="00895E11">
          <w:pPr>
            <w:pStyle w:val="TOC2"/>
            <w:ind w:left="0" w:firstLine="0"/>
            <w:rPr>
              <w:rFonts w:eastAsiaTheme="minorEastAsia"/>
              <w:noProof/>
              <w:sz w:val="22"/>
              <w:szCs w:val="22"/>
            </w:rPr>
          </w:pPr>
          <w:hyperlink w:anchor="_Toc9953904" w:history="1">
            <w:r w:rsidR="00E96169" w:rsidRPr="00F37892">
              <w:rPr>
                <w:rStyle w:val="Hyperlink"/>
                <w:noProof/>
              </w:rPr>
              <w:t>Warhol’s Collection</w:t>
            </w:r>
            <w:r w:rsidR="00E96169">
              <w:rPr>
                <w:noProof/>
                <w:webHidden/>
              </w:rPr>
              <w:tab/>
            </w:r>
            <w:r w:rsidR="00E96169">
              <w:rPr>
                <w:noProof/>
                <w:webHidden/>
              </w:rPr>
              <w:fldChar w:fldCharType="begin"/>
            </w:r>
            <w:r w:rsidR="00E96169">
              <w:rPr>
                <w:noProof/>
                <w:webHidden/>
              </w:rPr>
              <w:instrText xml:space="preserve"> PAGEREF _Toc9953904 \h </w:instrText>
            </w:r>
            <w:r w:rsidR="00E96169">
              <w:rPr>
                <w:noProof/>
                <w:webHidden/>
              </w:rPr>
            </w:r>
            <w:r w:rsidR="00E96169">
              <w:rPr>
                <w:noProof/>
                <w:webHidden/>
              </w:rPr>
              <w:fldChar w:fldCharType="separate"/>
            </w:r>
            <w:r w:rsidR="000E3D27">
              <w:rPr>
                <w:noProof/>
                <w:webHidden/>
              </w:rPr>
              <w:t>95</w:t>
            </w:r>
            <w:r w:rsidR="00E96169">
              <w:rPr>
                <w:noProof/>
                <w:webHidden/>
              </w:rPr>
              <w:fldChar w:fldCharType="end"/>
            </w:r>
          </w:hyperlink>
        </w:p>
        <w:p w:rsidR="00E96169" w:rsidRDefault="00E967FE">
          <w:pPr>
            <w:pStyle w:val="TOC1"/>
            <w:rPr>
              <w:rFonts w:eastAsiaTheme="minorEastAsia"/>
              <w:noProof/>
              <w:sz w:val="22"/>
              <w:szCs w:val="22"/>
            </w:rPr>
          </w:pPr>
          <w:hyperlink w:anchor="_Toc9953905" w:history="1">
            <w:r w:rsidR="00E96169" w:rsidRPr="00F37892">
              <w:rPr>
                <w:rStyle w:val="Hyperlink"/>
                <w:noProof/>
              </w:rPr>
              <w:t>Gallery 201</w:t>
            </w:r>
            <w:r w:rsidR="00E96169">
              <w:rPr>
                <w:noProof/>
                <w:webHidden/>
              </w:rPr>
              <w:tab/>
            </w:r>
            <w:r w:rsidR="00E96169">
              <w:rPr>
                <w:noProof/>
                <w:webHidden/>
              </w:rPr>
              <w:fldChar w:fldCharType="begin"/>
            </w:r>
            <w:r w:rsidR="00E96169">
              <w:rPr>
                <w:noProof/>
                <w:webHidden/>
              </w:rPr>
              <w:instrText xml:space="preserve"> PAGEREF _Toc9953905 \h </w:instrText>
            </w:r>
            <w:r w:rsidR="00E96169">
              <w:rPr>
                <w:noProof/>
                <w:webHidden/>
              </w:rPr>
            </w:r>
            <w:r w:rsidR="00E96169">
              <w:rPr>
                <w:noProof/>
                <w:webHidden/>
              </w:rPr>
              <w:fldChar w:fldCharType="separate"/>
            </w:r>
            <w:r w:rsidR="000E3D27">
              <w:rPr>
                <w:noProof/>
                <w:webHidden/>
              </w:rPr>
              <w:t>99</w:t>
            </w:r>
            <w:r w:rsidR="00E96169">
              <w:rPr>
                <w:noProof/>
                <w:webHidden/>
              </w:rPr>
              <w:fldChar w:fldCharType="end"/>
            </w:r>
          </w:hyperlink>
        </w:p>
        <w:p w:rsidR="00E96169" w:rsidRDefault="00E967FE" w:rsidP="00895E11">
          <w:pPr>
            <w:pStyle w:val="TOC2"/>
            <w:ind w:left="0" w:firstLine="0"/>
            <w:rPr>
              <w:rFonts w:eastAsiaTheme="minorEastAsia"/>
              <w:noProof/>
              <w:sz w:val="22"/>
              <w:szCs w:val="22"/>
            </w:rPr>
          </w:pPr>
          <w:hyperlink w:anchor="_Toc9953906" w:history="1">
            <w:r w:rsidR="00E96169" w:rsidRPr="00F37892">
              <w:rPr>
                <w:rStyle w:val="Hyperlink"/>
                <w:noProof/>
              </w:rPr>
              <w:t>Kim Gordon: The Artist</w:t>
            </w:r>
            <w:r w:rsidR="00E96169">
              <w:rPr>
                <w:noProof/>
                <w:webHidden/>
              </w:rPr>
              <w:tab/>
            </w:r>
            <w:r w:rsidR="00E96169">
              <w:rPr>
                <w:noProof/>
                <w:webHidden/>
              </w:rPr>
              <w:fldChar w:fldCharType="begin"/>
            </w:r>
            <w:r w:rsidR="00E96169">
              <w:rPr>
                <w:noProof/>
                <w:webHidden/>
              </w:rPr>
              <w:instrText xml:space="preserve"> PAGEREF _Toc9953906 \h </w:instrText>
            </w:r>
            <w:r w:rsidR="00E96169">
              <w:rPr>
                <w:noProof/>
                <w:webHidden/>
              </w:rPr>
            </w:r>
            <w:r w:rsidR="00E96169">
              <w:rPr>
                <w:noProof/>
                <w:webHidden/>
              </w:rPr>
              <w:fldChar w:fldCharType="separate"/>
            </w:r>
            <w:r w:rsidR="000E3D27">
              <w:rPr>
                <w:noProof/>
                <w:webHidden/>
              </w:rPr>
              <w:t>99</w:t>
            </w:r>
            <w:r w:rsidR="00E96169">
              <w:rPr>
                <w:noProof/>
                <w:webHidden/>
              </w:rPr>
              <w:fldChar w:fldCharType="end"/>
            </w:r>
          </w:hyperlink>
        </w:p>
        <w:p w:rsidR="00E96169" w:rsidRDefault="00E967FE">
          <w:pPr>
            <w:pStyle w:val="TOC1"/>
            <w:rPr>
              <w:rFonts w:eastAsiaTheme="minorEastAsia"/>
              <w:noProof/>
              <w:sz w:val="22"/>
              <w:szCs w:val="22"/>
            </w:rPr>
          </w:pPr>
          <w:hyperlink w:anchor="_Toc9953907" w:history="1">
            <w:r w:rsidR="00895E11">
              <w:rPr>
                <w:rStyle w:val="Hyperlink"/>
                <w:noProof/>
              </w:rPr>
              <w:t xml:space="preserve">   </w:t>
            </w:r>
            <w:r w:rsidR="00E96169" w:rsidRPr="00F37892">
              <w:rPr>
                <w:rStyle w:val="Hyperlink"/>
                <w:noProof/>
              </w:rPr>
              <w:t xml:space="preserve"> S</w:t>
            </w:r>
            <w:r w:rsidR="00895E11">
              <w:rPr>
                <w:rStyle w:val="Hyperlink"/>
                <w:noProof/>
              </w:rPr>
              <w:t>heet music for song Heroin</w:t>
            </w:r>
            <w:r w:rsidR="00E96169">
              <w:rPr>
                <w:noProof/>
                <w:webHidden/>
              </w:rPr>
              <w:tab/>
            </w:r>
            <w:r w:rsidR="00E96169">
              <w:rPr>
                <w:noProof/>
                <w:webHidden/>
              </w:rPr>
              <w:fldChar w:fldCharType="begin"/>
            </w:r>
            <w:r w:rsidR="00E96169">
              <w:rPr>
                <w:noProof/>
                <w:webHidden/>
              </w:rPr>
              <w:instrText xml:space="preserve"> PAGEREF _Toc9953907 \h </w:instrText>
            </w:r>
            <w:r w:rsidR="00E96169">
              <w:rPr>
                <w:noProof/>
                <w:webHidden/>
              </w:rPr>
            </w:r>
            <w:r w:rsidR="00E96169">
              <w:rPr>
                <w:noProof/>
                <w:webHidden/>
              </w:rPr>
              <w:fldChar w:fldCharType="separate"/>
            </w:r>
            <w:r w:rsidR="000E3D27">
              <w:rPr>
                <w:noProof/>
                <w:webHidden/>
              </w:rPr>
              <w:t>101</w:t>
            </w:r>
            <w:r w:rsidR="00E96169">
              <w:rPr>
                <w:noProof/>
                <w:webHidden/>
              </w:rPr>
              <w:fldChar w:fldCharType="end"/>
            </w:r>
          </w:hyperlink>
        </w:p>
        <w:p w:rsidR="00E96169" w:rsidRDefault="00E967FE">
          <w:pPr>
            <w:pStyle w:val="TOC1"/>
            <w:rPr>
              <w:rFonts w:eastAsiaTheme="minorEastAsia"/>
              <w:noProof/>
              <w:sz w:val="22"/>
              <w:szCs w:val="22"/>
            </w:rPr>
          </w:pPr>
          <w:hyperlink w:anchor="_Toc9953908" w:history="1">
            <w:r w:rsidR="00895E11">
              <w:rPr>
                <w:rStyle w:val="Hyperlink"/>
                <w:noProof/>
              </w:rPr>
              <w:t xml:space="preserve">    </w:t>
            </w:r>
            <w:r w:rsidR="00E96169" w:rsidRPr="00F37892">
              <w:rPr>
                <w:rStyle w:val="Hyperlink"/>
                <w:noProof/>
              </w:rPr>
              <w:t>Boot</w:t>
            </w:r>
            <w:r w:rsidR="00895E11">
              <w:rPr>
                <w:rStyle w:val="Hyperlink"/>
                <w:noProof/>
              </w:rPr>
              <w:t>s Signed by Andy Warhol</w:t>
            </w:r>
            <w:r w:rsidR="00E96169">
              <w:rPr>
                <w:noProof/>
                <w:webHidden/>
              </w:rPr>
              <w:tab/>
            </w:r>
            <w:r w:rsidR="00E96169">
              <w:rPr>
                <w:noProof/>
                <w:webHidden/>
              </w:rPr>
              <w:fldChar w:fldCharType="begin"/>
            </w:r>
            <w:r w:rsidR="00E96169">
              <w:rPr>
                <w:noProof/>
                <w:webHidden/>
              </w:rPr>
              <w:instrText xml:space="preserve"> PAGEREF _Toc9953908 \h </w:instrText>
            </w:r>
            <w:r w:rsidR="00E96169">
              <w:rPr>
                <w:noProof/>
                <w:webHidden/>
              </w:rPr>
            </w:r>
            <w:r w:rsidR="00E96169">
              <w:rPr>
                <w:noProof/>
                <w:webHidden/>
              </w:rPr>
              <w:fldChar w:fldCharType="separate"/>
            </w:r>
            <w:r w:rsidR="000E3D27">
              <w:rPr>
                <w:noProof/>
                <w:webHidden/>
              </w:rPr>
              <w:t>102</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09" w:history="1">
            <w:r w:rsidR="00E96169" w:rsidRPr="00F37892">
              <w:rPr>
                <w:rStyle w:val="Hyperlink"/>
                <w:noProof/>
              </w:rPr>
              <w:t>B</w:t>
            </w:r>
            <w:r>
              <w:rPr>
                <w:rStyle w:val="Hyperlink"/>
                <w:noProof/>
              </w:rPr>
              <w:t>ody/Head- The Show Is Over</w:t>
            </w:r>
            <w:r w:rsidR="00E96169">
              <w:rPr>
                <w:noProof/>
                <w:webHidden/>
              </w:rPr>
              <w:tab/>
            </w:r>
            <w:r w:rsidR="00E96169">
              <w:rPr>
                <w:noProof/>
                <w:webHidden/>
              </w:rPr>
              <w:fldChar w:fldCharType="begin"/>
            </w:r>
            <w:r w:rsidR="00E96169">
              <w:rPr>
                <w:noProof/>
                <w:webHidden/>
              </w:rPr>
              <w:instrText xml:space="preserve"> PAGEREF _Toc9953909 \h </w:instrText>
            </w:r>
            <w:r w:rsidR="00E96169">
              <w:rPr>
                <w:noProof/>
                <w:webHidden/>
              </w:rPr>
            </w:r>
            <w:r w:rsidR="00E96169">
              <w:rPr>
                <w:noProof/>
                <w:webHidden/>
              </w:rPr>
              <w:fldChar w:fldCharType="separate"/>
            </w:r>
            <w:r w:rsidR="000E3D27">
              <w:rPr>
                <w:noProof/>
                <w:webHidden/>
              </w:rPr>
              <w:t>103</w:t>
            </w:r>
            <w:r w:rsidR="00E96169">
              <w:rPr>
                <w:noProof/>
                <w:webHidden/>
              </w:rPr>
              <w:fldChar w:fldCharType="end"/>
            </w:r>
          </w:hyperlink>
        </w:p>
        <w:p w:rsidR="00E96169" w:rsidRDefault="00E967FE" w:rsidP="00895E11">
          <w:pPr>
            <w:pStyle w:val="TOC2"/>
            <w:ind w:left="0" w:firstLine="0"/>
            <w:rPr>
              <w:rFonts w:eastAsiaTheme="minorEastAsia"/>
              <w:noProof/>
              <w:sz w:val="22"/>
              <w:szCs w:val="22"/>
            </w:rPr>
          </w:pPr>
          <w:hyperlink w:anchor="_Toc9953910" w:history="1">
            <w:r w:rsidR="00E96169" w:rsidRPr="00F37892">
              <w:rPr>
                <w:rStyle w:val="Hyperlink"/>
                <w:noProof/>
              </w:rPr>
              <w:t>The Lo-fi Aesthetic</w:t>
            </w:r>
            <w:r w:rsidR="00E96169">
              <w:rPr>
                <w:noProof/>
                <w:webHidden/>
              </w:rPr>
              <w:tab/>
            </w:r>
            <w:r w:rsidR="00E96169">
              <w:rPr>
                <w:noProof/>
                <w:webHidden/>
              </w:rPr>
              <w:fldChar w:fldCharType="begin"/>
            </w:r>
            <w:r w:rsidR="00E96169">
              <w:rPr>
                <w:noProof/>
                <w:webHidden/>
              </w:rPr>
              <w:instrText xml:space="preserve"> PAGEREF _Toc9953910 \h </w:instrText>
            </w:r>
            <w:r w:rsidR="00E96169">
              <w:rPr>
                <w:noProof/>
                <w:webHidden/>
              </w:rPr>
            </w:r>
            <w:r w:rsidR="00E96169">
              <w:rPr>
                <w:noProof/>
                <w:webHidden/>
              </w:rPr>
              <w:fldChar w:fldCharType="separate"/>
            </w:r>
            <w:r w:rsidR="000E3D27">
              <w:rPr>
                <w:noProof/>
                <w:webHidden/>
              </w:rPr>
              <w:t>104</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11" w:history="1">
            <w:r>
              <w:rPr>
                <w:rStyle w:val="Hyperlink"/>
                <w:noProof/>
              </w:rPr>
              <w:t>Secret Abuse</w:t>
            </w:r>
            <w:r w:rsidR="00E96169">
              <w:rPr>
                <w:noProof/>
                <w:webHidden/>
              </w:rPr>
              <w:tab/>
            </w:r>
            <w:r w:rsidR="00E96169">
              <w:rPr>
                <w:noProof/>
                <w:webHidden/>
              </w:rPr>
              <w:fldChar w:fldCharType="begin"/>
            </w:r>
            <w:r w:rsidR="00E96169">
              <w:rPr>
                <w:noProof/>
                <w:webHidden/>
              </w:rPr>
              <w:instrText xml:space="preserve"> PAGEREF _Toc9953911 \h </w:instrText>
            </w:r>
            <w:r w:rsidR="00E96169">
              <w:rPr>
                <w:noProof/>
                <w:webHidden/>
              </w:rPr>
            </w:r>
            <w:r w:rsidR="00E96169">
              <w:rPr>
                <w:noProof/>
                <w:webHidden/>
              </w:rPr>
              <w:fldChar w:fldCharType="separate"/>
            </w:r>
            <w:r w:rsidR="000E3D27">
              <w:rPr>
                <w:noProof/>
                <w:webHidden/>
              </w:rPr>
              <w:t>106</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12" w:history="1">
            <w:r w:rsidR="00E96169" w:rsidRPr="00F37892">
              <w:rPr>
                <w:rStyle w:val="Hyperlink"/>
                <w:noProof/>
              </w:rPr>
              <w:t>Larry Gagosian</w:t>
            </w:r>
            <w:r w:rsidR="00E96169">
              <w:rPr>
                <w:noProof/>
                <w:webHidden/>
              </w:rPr>
              <w:tab/>
            </w:r>
            <w:r w:rsidR="00E96169">
              <w:rPr>
                <w:noProof/>
                <w:webHidden/>
              </w:rPr>
              <w:fldChar w:fldCharType="begin"/>
            </w:r>
            <w:r w:rsidR="00E96169">
              <w:rPr>
                <w:noProof/>
                <w:webHidden/>
              </w:rPr>
              <w:instrText xml:space="preserve"> PAGEREF _Toc9953912 \h </w:instrText>
            </w:r>
            <w:r w:rsidR="00E96169">
              <w:rPr>
                <w:noProof/>
                <w:webHidden/>
              </w:rPr>
            </w:r>
            <w:r w:rsidR="00E96169">
              <w:rPr>
                <w:noProof/>
                <w:webHidden/>
              </w:rPr>
              <w:fldChar w:fldCharType="separate"/>
            </w:r>
            <w:r w:rsidR="000E3D27">
              <w:rPr>
                <w:noProof/>
                <w:webHidden/>
              </w:rPr>
              <w:t>106</w:t>
            </w:r>
            <w:r w:rsidR="00E96169">
              <w:rPr>
                <w:noProof/>
                <w:webHidden/>
              </w:rPr>
              <w:fldChar w:fldCharType="end"/>
            </w:r>
          </w:hyperlink>
        </w:p>
        <w:p w:rsidR="00E96169" w:rsidRDefault="00E967FE" w:rsidP="00895E11">
          <w:pPr>
            <w:pStyle w:val="TOC2"/>
            <w:ind w:left="0" w:firstLine="0"/>
            <w:rPr>
              <w:rFonts w:eastAsiaTheme="minorEastAsia"/>
              <w:noProof/>
              <w:sz w:val="22"/>
              <w:szCs w:val="22"/>
            </w:rPr>
          </w:pPr>
          <w:hyperlink w:anchor="_Toc9953913" w:history="1">
            <w:r w:rsidR="00E96169" w:rsidRPr="00F37892">
              <w:rPr>
                <w:rStyle w:val="Hyperlink"/>
                <w:noProof/>
              </w:rPr>
              <w:t>The Warhol Connection: Kiss</w:t>
            </w:r>
            <w:r w:rsidR="00E96169">
              <w:rPr>
                <w:noProof/>
                <w:webHidden/>
              </w:rPr>
              <w:tab/>
            </w:r>
            <w:r w:rsidR="00E96169">
              <w:rPr>
                <w:noProof/>
                <w:webHidden/>
              </w:rPr>
              <w:fldChar w:fldCharType="begin"/>
            </w:r>
            <w:r w:rsidR="00E96169">
              <w:rPr>
                <w:noProof/>
                <w:webHidden/>
              </w:rPr>
              <w:instrText xml:space="preserve"> PAGEREF _Toc9953913 \h </w:instrText>
            </w:r>
            <w:r w:rsidR="00E96169">
              <w:rPr>
                <w:noProof/>
                <w:webHidden/>
              </w:rPr>
            </w:r>
            <w:r w:rsidR="00E96169">
              <w:rPr>
                <w:noProof/>
                <w:webHidden/>
              </w:rPr>
              <w:fldChar w:fldCharType="separate"/>
            </w:r>
            <w:r w:rsidR="000E3D27">
              <w:rPr>
                <w:noProof/>
                <w:webHidden/>
              </w:rPr>
              <w:t>108</w:t>
            </w:r>
            <w:r w:rsidR="00E96169">
              <w:rPr>
                <w:noProof/>
                <w:webHidden/>
              </w:rPr>
              <w:fldChar w:fldCharType="end"/>
            </w:r>
          </w:hyperlink>
        </w:p>
        <w:p w:rsidR="00E96169" w:rsidRDefault="00895E11">
          <w:pPr>
            <w:pStyle w:val="TOC1"/>
            <w:rPr>
              <w:rFonts w:eastAsiaTheme="minorEastAsia"/>
              <w:noProof/>
              <w:sz w:val="22"/>
              <w:szCs w:val="22"/>
            </w:rPr>
          </w:pPr>
          <w:r>
            <w:t xml:space="preserve">   </w:t>
          </w:r>
          <w:hyperlink w:anchor="_Toc9953914" w:history="1">
            <w:r>
              <w:rPr>
                <w:rStyle w:val="Hyperlink"/>
                <w:noProof/>
              </w:rPr>
              <w:t>#</w:t>
            </w:r>
            <w:r w:rsidR="00E96169">
              <w:rPr>
                <w:noProof/>
                <w:webHidden/>
              </w:rPr>
              <w:tab/>
            </w:r>
            <w:r w:rsidR="00E96169">
              <w:rPr>
                <w:noProof/>
                <w:webHidden/>
              </w:rPr>
              <w:fldChar w:fldCharType="begin"/>
            </w:r>
            <w:r w:rsidR="00E96169">
              <w:rPr>
                <w:noProof/>
                <w:webHidden/>
              </w:rPr>
              <w:instrText xml:space="preserve"> PAGEREF _Toc9953914 \h </w:instrText>
            </w:r>
            <w:r w:rsidR="00E96169">
              <w:rPr>
                <w:noProof/>
                <w:webHidden/>
              </w:rPr>
            </w:r>
            <w:r w:rsidR="00E96169">
              <w:rPr>
                <w:noProof/>
                <w:webHidden/>
              </w:rPr>
              <w:fldChar w:fldCharType="separate"/>
            </w:r>
            <w:r w:rsidR="000E3D27">
              <w:rPr>
                <w:noProof/>
                <w:webHidden/>
              </w:rPr>
              <w:t>109</w:t>
            </w:r>
            <w:r w:rsidR="00E96169">
              <w:rPr>
                <w:noProof/>
                <w:webHidden/>
              </w:rPr>
              <w:fldChar w:fldCharType="end"/>
            </w:r>
          </w:hyperlink>
        </w:p>
        <w:p w:rsidR="00895E11" w:rsidRDefault="00895E11" w:rsidP="00895E11">
          <w:pPr>
            <w:pStyle w:val="TOC1"/>
            <w:rPr>
              <w:noProof/>
            </w:rPr>
          </w:pPr>
          <w:r>
            <w:t xml:space="preserve">   </w:t>
          </w:r>
          <w:hyperlink w:anchor="_Toc9953915" w:history="1">
            <w:r w:rsidR="00E96169" w:rsidRPr="00F37892">
              <w:rPr>
                <w:rStyle w:val="Hyperlink"/>
                <w:noProof/>
              </w:rPr>
              <w:t>#PussyGrabsBack</w:t>
            </w:r>
            <w:r w:rsidR="00E96169">
              <w:rPr>
                <w:noProof/>
                <w:webHidden/>
              </w:rPr>
              <w:tab/>
            </w:r>
            <w:r w:rsidR="00E96169">
              <w:rPr>
                <w:noProof/>
                <w:webHidden/>
              </w:rPr>
              <w:fldChar w:fldCharType="begin"/>
            </w:r>
            <w:r w:rsidR="00E96169">
              <w:rPr>
                <w:noProof/>
                <w:webHidden/>
              </w:rPr>
              <w:instrText xml:space="preserve"> PAGEREF _Toc9953915 \h </w:instrText>
            </w:r>
            <w:r w:rsidR="00E96169">
              <w:rPr>
                <w:noProof/>
                <w:webHidden/>
              </w:rPr>
            </w:r>
            <w:r w:rsidR="00E96169">
              <w:rPr>
                <w:noProof/>
                <w:webHidden/>
              </w:rPr>
              <w:fldChar w:fldCharType="separate"/>
            </w:r>
            <w:r w:rsidR="000E3D27">
              <w:rPr>
                <w:noProof/>
                <w:webHidden/>
              </w:rPr>
              <w:t>110</w:t>
            </w:r>
            <w:r w:rsidR="00E96169">
              <w:rPr>
                <w:noProof/>
                <w:webHidden/>
              </w:rPr>
              <w:fldChar w:fldCharType="end"/>
            </w:r>
          </w:hyperlink>
        </w:p>
        <w:p w:rsidR="00E96169" w:rsidRDefault="00E967FE" w:rsidP="00895E11">
          <w:pPr>
            <w:pStyle w:val="TOC1"/>
            <w:rPr>
              <w:rFonts w:eastAsiaTheme="minorEastAsia"/>
              <w:noProof/>
              <w:sz w:val="22"/>
              <w:szCs w:val="22"/>
            </w:rPr>
          </w:pPr>
          <w:hyperlink w:anchor="_Toc9953916" w:history="1">
            <w:r w:rsidR="00E96169" w:rsidRPr="00F37892">
              <w:rPr>
                <w:rStyle w:val="Hyperlink"/>
                <w:noProof/>
              </w:rPr>
              <w:t>The Female Figure</w:t>
            </w:r>
            <w:r w:rsidR="00E96169">
              <w:rPr>
                <w:noProof/>
                <w:webHidden/>
              </w:rPr>
              <w:tab/>
            </w:r>
            <w:r w:rsidR="00E96169">
              <w:rPr>
                <w:noProof/>
                <w:webHidden/>
              </w:rPr>
              <w:fldChar w:fldCharType="begin"/>
            </w:r>
            <w:r w:rsidR="00E96169">
              <w:rPr>
                <w:noProof/>
                <w:webHidden/>
              </w:rPr>
              <w:instrText xml:space="preserve"> PAGEREF _Toc9953916 \h </w:instrText>
            </w:r>
            <w:r w:rsidR="00E96169">
              <w:rPr>
                <w:noProof/>
                <w:webHidden/>
              </w:rPr>
            </w:r>
            <w:r w:rsidR="00E96169">
              <w:rPr>
                <w:noProof/>
                <w:webHidden/>
              </w:rPr>
              <w:fldChar w:fldCharType="separate"/>
            </w:r>
            <w:r w:rsidR="000E3D27">
              <w:rPr>
                <w:noProof/>
                <w:webHidden/>
              </w:rPr>
              <w:t>111</w:t>
            </w:r>
            <w:r w:rsidR="00E96169">
              <w:rPr>
                <w:noProof/>
                <w:webHidden/>
              </w:rPr>
              <w:fldChar w:fldCharType="end"/>
            </w:r>
          </w:hyperlink>
        </w:p>
        <w:p w:rsidR="00490E2E" w:rsidRDefault="00302351">
          <w:pPr>
            <w:rPr>
              <w:b/>
              <w:bCs/>
              <w:noProof/>
              <w:sz w:val="48"/>
              <w:szCs w:val="48"/>
            </w:rPr>
          </w:pPr>
          <w:r w:rsidRPr="0031191C">
            <w:rPr>
              <w:b/>
              <w:bCs/>
              <w:noProof/>
              <w:sz w:val="48"/>
              <w:szCs w:val="48"/>
            </w:rPr>
            <w:fldChar w:fldCharType="end"/>
          </w:r>
        </w:p>
      </w:sdtContent>
    </w:sdt>
    <w:p w:rsidR="00F65DDF" w:rsidRDefault="00F65DDF">
      <w:pPr>
        <w:rPr>
          <w:sz w:val="48"/>
          <w:szCs w:val="48"/>
        </w:rPr>
      </w:pPr>
      <w:r>
        <w:rPr>
          <w:sz w:val="48"/>
          <w:szCs w:val="48"/>
        </w:rPr>
        <w:br w:type="page"/>
      </w:r>
    </w:p>
    <w:p w:rsidR="00455A67" w:rsidRPr="0031191C" w:rsidRDefault="00455A67" w:rsidP="00003233">
      <w:pPr>
        <w:pStyle w:val="Heading1"/>
        <w:rPr>
          <w:sz w:val="48"/>
          <w:szCs w:val="48"/>
        </w:rPr>
      </w:pPr>
      <w:bookmarkStart w:id="0" w:name="_Toc9953816"/>
      <w:r w:rsidRPr="0031191C">
        <w:rPr>
          <w:sz w:val="48"/>
          <w:szCs w:val="48"/>
        </w:rPr>
        <w:lastRenderedPageBreak/>
        <w:t>Introduction</w:t>
      </w:r>
      <w:bookmarkEnd w:id="0"/>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 xml:space="preserve">The Henry </w:t>
      </w:r>
      <w:proofErr w:type="spellStart"/>
      <w:r w:rsidRPr="0031191C">
        <w:rPr>
          <w:sz w:val="48"/>
          <w:szCs w:val="48"/>
        </w:rPr>
        <w:t>Luce</w:t>
      </w:r>
      <w:proofErr w:type="spellEnd"/>
      <w:r w:rsidRPr="0031191C">
        <w:rPr>
          <w:sz w:val="48"/>
          <w:szCs w:val="48"/>
        </w:rPr>
        <w:t xml:space="preserv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1" w:name="_Toc9953817"/>
      <w:r w:rsidRPr="0031191C">
        <w:rPr>
          <w:sz w:val="48"/>
          <w:szCs w:val="48"/>
        </w:rPr>
        <w:lastRenderedPageBreak/>
        <w:t>Gallery 701</w:t>
      </w:r>
      <w:bookmarkEnd w:id="1"/>
    </w:p>
    <w:p w:rsidR="00003233" w:rsidRPr="0031191C" w:rsidRDefault="00003233" w:rsidP="00003233">
      <w:pPr>
        <w:rPr>
          <w:sz w:val="48"/>
          <w:szCs w:val="48"/>
        </w:rPr>
      </w:pPr>
    </w:p>
    <w:p w:rsidR="00003233" w:rsidRPr="0031191C" w:rsidRDefault="00003233" w:rsidP="00003233">
      <w:pPr>
        <w:pStyle w:val="Heading2"/>
        <w:rPr>
          <w:sz w:val="48"/>
          <w:szCs w:val="48"/>
        </w:rPr>
      </w:pPr>
      <w:bookmarkStart w:id="2" w:name="_Toc9953818"/>
      <w:r w:rsidRPr="0031191C">
        <w:rPr>
          <w:sz w:val="48"/>
          <w:szCs w:val="48"/>
        </w:rPr>
        <w:t>The Warhola Family</w:t>
      </w:r>
      <w:bookmarkEnd w:id="2"/>
    </w:p>
    <w:p w:rsidR="00003233" w:rsidRPr="0031191C" w:rsidRDefault="00003233" w:rsidP="00003233">
      <w:pPr>
        <w:rPr>
          <w:sz w:val="48"/>
          <w:szCs w:val="48"/>
        </w:rPr>
      </w:pPr>
      <w:r w:rsidRPr="0031191C">
        <w:rPr>
          <w:sz w:val="48"/>
          <w:szCs w:val="48"/>
        </w:rPr>
        <w:t xml:space="preserve">Andy Warhol was born Andrew Warhola in Pittsburgh on August 6, 1928. He was the youngest of three sons born to </w:t>
      </w:r>
      <w:proofErr w:type="spellStart"/>
      <w:r w:rsidRPr="0031191C">
        <w:rPr>
          <w:sz w:val="48"/>
          <w:szCs w:val="48"/>
        </w:rPr>
        <w:t>Carpatho</w:t>
      </w:r>
      <w:proofErr w:type="spellEnd"/>
      <w:r w:rsidRPr="0031191C">
        <w:rPr>
          <w:sz w:val="48"/>
          <w:szCs w:val="48"/>
        </w:rPr>
        <w:t xml:space="preserve">-Rusyn parents, Andrej and Julia Warhola. Like masses of immigrants before them, the </w:t>
      </w:r>
      <w:proofErr w:type="spellStart"/>
      <w:r w:rsidRPr="0031191C">
        <w:rPr>
          <w:sz w:val="48"/>
          <w:szCs w:val="48"/>
        </w:rPr>
        <w:t>Warholas</w:t>
      </w:r>
      <w:proofErr w:type="spellEnd"/>
      <w:r w:rsidRPr="0031191C">
        <w:rPr>
          <w:sz w:val="48"/>
          <w:szCs w:val="48"/>
        </w:rPr>
        <w:t xml:space="preserve"> left their homeland in Eastern Europe in search of a better life. As devout Byzantine Catholics, the family attended church regularly and observed many customs of their heritage. Julia made traditional handicrafts such as “pysanky,” or decorated Easter eggs, while also supervising the home. Andrej worked long hours in many manual jobs such as a building-mover. </w:t>
      </w:r>
    </w:p>
    <w:p w:rsidR="00003233" w:rsidRPr="0031191C" w:rsidRDefault="00003233" w:rsidP="00003233">
      <w:pPr>
        <w:rPr>
          <w:sz w:val="48"/>
          <w:szCs w:val="48"/>
        </w:rPr>
      </w:pPr>
      <w:r w:rsidRPr="0031191C">
        <w:rPr>
          <w:sz w:val="48"/>
          <w:szCs w:val="48"/>
        </w:rPr>
        <w:t xml:space="preserve">Warhol suffered bouts of chorea, a nervous disorder more commonly known as “St. Vitus’ Dance,” which occasionally kept him home </w:t>
      </w:r>
      <w:r w:rsidRPr="0031191C">
        <w:rPr>
          <w:sz w:val="48"/>
          <w:szCs w:val="48"/>
        </w:rPr>
        <w:lastRenderedPageBreak/>
        <w:t xml:space="preserve">from school. While at home, Warhol liked to read comics and Hollywood magazines and to play with paper cut-outs. Enraptured by the movies, he often went to local cinemas and watched short cartoons at home. </w:t>
      </w:r>
    </w:p>
    <w:p w:rsidR="00003233" w:rsidRPr="0031191C" w:rsidRDefault="00003233" w:rsidP="00003233">
      <w:pPr>
        <w:rPr>
          <w:sz w:val="48"/>
          <w:szCs w:val="48"/>
        </w:rPr>
      </w:pPr>
      <w:r w:rsidRPr="0031191C">
        <w:rPr>
          <w:sz w:val="48"/>
          <w:szCs w:val="48"/>
        </w:rPr>
        <w:t xml:space="preserve">Andrej Warhola died in 1942, the same year that Andy entered </w:t>
      </w:r>
      <w:proofErr w:type="spellStart"/>
      <w:r w:rsidRPr="0031191C">
        <w:rPr>
          <w:sz w:val="48"/>
          <w:szCs w:val="48"/>
        </w:rPr>
        <w:t>Schenley</w:t>
      </w:r>
      <w:proofErr w:type="spellEnd"/>
      <w:r w:rsidRPr="0031191C">
        <w:rPr>
          <w:sz w:val="48"/>
          <w:szCs w:val="48"/>
        </w:rPr>
        <w:t xml:space="preserve"> High School. </w:t>
      </w:r>
      <w:proofErr w:type="gramStart"/>
      <w:r w:rsidRPr="0031191C">
        <w:rPr>
          <w:sz w:val="48"/>
          <w:szCs w:val="48"/>
        </w:rPr>
        <w:t>In order to</w:t>
      </w:r>
      <w:proofErr w:type="gramEnd"/>
      <w:r w:rsidRPr="0031191C">
        <w:rPr>
          <w:sz w:val="48"/>
          <w:szCs w:val="48"/>
        </w:rPr>
        <w:t xml:space="preserve"> support the family, Julia worked as a house cleaner, while her oldest sons Paul and John operated a fruit-and-vegetable truck and worked odd jobs. As a high school freshman, Warhol began to paint portraits of his family and friends as well as local landmarks. Andrej had always intended that Andy attend college, and before he died he set aside funds for his youngest son’s education.</w:t>
      </w:r>
    </w:p>
    <w:p w:rsidR="00B90302" w:rsidRPr="0031191C" w:rsidRDefault="00B90302" w:rsidP="00003233">
      <w:pPr>
        <w:rPr>
          <w:sz w:val="48"/>
          <w:szCs w:val="48"/>
        </w:rPr>
      </w:pPr>
    </w:p>
    <w:p w:rsidR="00302351" w:rsidRPr="0031191C" w:rsidRDefault="00302351" w:rsidP="00CB2ECA">
      <w:pPr>
        <w:pStyle w:val="Heading3"/>
        <w:rPr>
          <w:sz w:val="48"/>
          <w:szCs w:val="48"/>
        </w:rPr>
      </w:pPr>
      <w:bookmarkStart w:id="3" w:name="_Toc9953819"/>
      <w:r w:rsidRPr="0031191C">
        <w:rPr>
          <w:sz w:val="48"/>
          <w:szCs w:val="48"/>
        </w:rPr>
        <w:lastRenderedPageBreak/>
        <w:t>Archival family photographs</w:t>
      </w:r>
      <w:bookmarkEnd w:id="3"/>
    </w:p>
    <w:p w:rsidR="00302351" w:rsidRPr="0031191C" w:rsidRDefault="00302351" w:rsidP="00302351">
      <w:pPr>
        <w:rPr>
          <w:sz w:val="48"/>
          <w:szCs w:val="48"/>
        </w:rPr>
      </w:pPr>
      <w:r w:rsidRPr="0031191C">
        <w:rPr>
          <w:sz w:val="48"/>
          <w:szCs w:val="48"/>
        </w:rPr>
        <w:t>These photographs from the Archives Collection show the Warhola family over a span of three decades including photographs of Warhol’s mother, Julia (</w:t>
      </w:r>
      <w:proofErr w:type="spellStart"/>
      <w:r w:rsidRPr="0031191C">
        <w:rPr>
          <w:sz w:val="48"/>
          <w:szCs w:val="48"/>
        </w:rPr>
        <w:t>Zavacky</w:t>
      </w:r>
      <w:proofErr w:type="spellEnd"/>
      <w:r w:rsidRPr="0031191C">
        <w:rPr>
          <w:sz w:val="48"/>
          <w:szCs w:val="48"/>
        </w:rPr>
        <w:t xml:space="preserve">) Warhola, starting with her passport photo, 1920.  A </w:t>
      </w:r>
      <w:proofErr w:type="spellStart"/>
      <w:r w:rsidRPr="0031191C">
        <w:rPr>
          <w:sz w:val="48"/>
          <w:szCs w:val="48"/>
        </w:rPr>
        <w:t>Zavacky</w:t>
      </w:r>
      <w:proofErr w:type="spellEnd"/>
      <w:r w:rsidRPr="0031191C">
        <w:rPr>
          <w:sz w:val="48"/>
          <w:szCs w:val="48"/>
        </w:rPr>
        <w:t xml:space="preserve"> family photo taken in their hometown of </w:t>
      </w:r>
      <w:proofErr w:type="spellStart"/>
      <w:r w:rsidRPr="0031191C">
        <w:rPr>
          <w:sz w:val="48"/>
          <w:szCs w:val="48"/>
        </w:rPr>
        <w:t>Mikova</w:t>
      </w:r>
      <w:proofErr w:type="spellEnd"/>
      <w:r w:rsidRPr="0031191C">
        <w:rPr>
          <w:sz w:val="48"/>
          <w:szCs w:val="48"/>
        </w:rPr>
        <w:t xml:space="preserve">, ca. 1915, is followed by several of the Warhola family after they immigrated to the United States. Young Andy is seen in these photos with his mother, brothers, aunts, uncles and cousins in Pittsburgh in the 1930s. Andy’s father, Andrej Warhola, passed away in 1942, when Andy was entering high school at age 14. The photographs continue chronologically with Andy’s class at </w:t>
      </w:r>
      <w:proofErr w:type="spellStart"/>
      <w:r w:rsidRPr="0031191C">
        <w:rPr>
          <w:sz w:val="48"/>
          <w:szCs w:val="48"/>
        </w:rPr>
        <w:t>Schenley</w:t>
      </w:r>
      <w:proofErr w:type="spellEnd"/>
      <w:r w:rsidRPr="0031191C">
        <w:rPr>
          <w:sz w:val="48"/>
          <w:szCs w:val="48"/>
        </w:rPr>
        <w:t xml:space="preserve"> High School, ca. 1944.</w:t>
      </w:r>
    </w:p>
    <w:p w:rsidR="00671B13" w:rsidRPr="00671B13" w:rsidRDefault="00671B13" w:rsidP="00671B13">
      <w:pPr>
        <w:rPr>
          <w:sz w:val="48"/>
          <w:szCs w:val="48"/>
        </w:rPr>
      </w:pPr>
    </w:p>
    <w:p w:rsidR="000F116E" w:rsidRPr="0031191C" w:rsidRDefault="000F116E" w:rsidP="00302351">
      <w:pPr>
        <w:rPr>
          <w:sz w:val="48"/>
          <w:szCs w:val="48"/>
        </w:rPr>
      </w:pPr>
    </w:p>
    <w:p w:rsidR="00003233" w:rsidRPr="0031191C" w:rsidRDefault="00003233" w:rsidP="00302351">
      <w:pPr>
        <w:pStyle w:val="Heading2"/>
        <w:rPr>
          <w:sz w:val="48"/>
          <w:szCs w:val="48"/>
        </w:rPr>
      </w:pPr>
      <w:bookmarkStart w:id="4" w:name="_Toc9953820"/>
      <w:r w:rsidRPr="0031191C">
        <w:rPr>
          <w:sz w:val="48"/>
          <w:szCs w:val="48"/>
        </w:rPr>
        <w:lastRenderedPageBreak/>
        <w:t>Art School</w:t>
      </w:r>
      <w:bookmarkEnd w:id="4"/>
    </w:p>
    <w:p w:rsidR="00003233" w:rsidRPr="0031191C" w:rsidRDefault="00003233" w:rsidP="00003233">
      <w:pPr>
        <w:rPr>
          <w:sz w:val="48"/>
          <w:szCs w:val="48"/>
        </w:rPr>
      </w:pPr>
      <w:r w:rsidRPr="0031191C">
        <w:rPr>
          <w:sz w:val="48"/>
          <w:szCs w:val="48"/>
        </w:rPr>
        <w:t xml:space="preserve">Warhol was encouraged to develop his creative talents from early childhood. Beyond his family, his strongest advocate was Joseph C. Fitzpatrick, the renowned instructor of Saturday art classes at Carnegie Museum of Art, which Warhol attended for four years beginning in the fourth grade. </w:t>
      </w:r>
    </w:p>
    <w:p w:rsidR="00003233" w:rsidRPr="0031191C" w:rsidRDefault="00003233" w:rsidP="00003233">
      <w:pPr>
        <w:rPr>
          <w:sz w:val="48"/>
          <w:szCs w:val="48"/>
        </w:rPr>
      </w:pPr>
      <w:r w:rsidRPr="0031191C">
        <w:rPr>
          <w:sz w:val="48"/>
          <w:szCs w:val="48"/>
        </w:rPr>
        <w:t xml:space="preserve">With the money the family saved for his education, Warhol enrolled in the Carnegie Institute of Technology (now Carnegie Mellon University). He attended college from 1945 to 1949, studying under the artists </w:t>
      </w:r>
      <w:proofErr w:type="spellStart"/>
      <w:r w:rsidRPr="0031191C">
        <w:rPr>
          <w:sz w:val="48"/>
          <w:szCs w:val="48"/>
        </w:rPr>
        <w:t>Balcomb</w:t>
      </w:r>
      <w:proofErr w:type="spellEnd"/>
      <w:r w:rsidRPr="0031191C">
        <w:rPr>
          <w:sz w:val="48"/>
          <w:szCs w:val="48"/>
        </w:rPr>
        <w:t xml:space="preserve"> Greene, Robert </w:t>
      </w:r>
      <w:proofErr w:type="spellStart"/>
      <w:r w:rsidRPr="0031191C">
        <w:rPr>
          <w:sz w:val="48"/>
          <w:szCs w:val="48"/>
        </w:rPr>
        <w:t>Lepper</w:t>
      </w:r>
      <w:proofErr w:type="spellEnd"/>
      <w:r w:rsidRPr="0031191C">
        <w:rPr>
          <w:sz w:val="48"/>
          <w:szCs w:val="48"/>
        </w:rPr>
        <w:t xml:space="preserve"> and Samuel Rosenberg. Frequently the center of controversy, Warhol struggled with his early coursework and was required to take summer classes. Despite the turbulence he caused, a slim majority of faculty and students recognized his innovative style and fresh ideas. </w:t>
      </w:r>
    </w:p>
    <w:p w:rsidR="00ED7095" w:rsidRDefault="00003233" w:rsidP="00ED7095">
      <w:pPr>
        <w:rPr>
          <w:sz w:val="48"/>
          <w:szCs w:val="48"/>
        </w:rPr>
      </w:pPr>
      <w:r w:rsidRPr="0031191C">
        <w:rPr>
          <w:sz w:val="48"/>
          <w:szCs w:val="48"/>
        </w:rPr>
        <w:lastRenderedPageBreak/>
        <w:t xml:space="preserve">Warhol was an active participant in college life. He was a member of Carnegie Tech’s honorary Beaux Arts Society and the Modern Dance Club, and in 1948 he became art editor for the student magazine </w:t>
      </w:r>
      <w:r w:rsidRPr="0031191C">
        <w:rPr>
          <w:i/>
          <w:sz w:val="48"/>
          <w:szCs w:val="48"/>
        </w:rPr>
        <w:t>Cano.</w:t>
      </w:r>
      <w:r w:rsidRPr="0031191C">
        <w:rPr>
          <w:sz w:val="48"/>
          <w:szCs w:val="48"/>
        </w:rPr>
        <w:t xml:space="preserve"> He also worked in the display department at Horne’s department store to earn money. His abilities to increase his income while pursuing creative interests and to cultivate a dynamic social circle are skills Warhol later put to good use in building his career.</w:t>
      </w:r>
      <w:bookmarkStart w:id="5" w:name="_Toc388004165"/>
    </w:p>
    <w:p w:rsidR="00ED7095" w:rsidRDefault="00ED7095" w:rsidP="00ED7095">
      <w:pPr>
        <w:rPr>
          <w:sz w:val="48"/>
          <w:szCs w:val="48"/>
        </w:rPr>
      </w:pPr>
    </w:p>
    <w:p w:rsidR="00ED7095" w:rsidRPr="00ED7095" w:rsidRDefault="00ED7095" w:rsidP="00ED7095">
      <w:pPr>
        <w:rPr>
          <w:rFonts w:asciiTheme="majorHAnsi" w:eastAsiaTheme="majorEastAsia" w:hAnsiTheme="majorHAnsi" w:cstheme="majorBidi"/>
          <w:color w:val="1F4D78" w:themeColor="accent1" w:themeShade="7F"/>
          <w:sz w:val="48"/>
          <w:szCs w:val="48"/>
        </w:rPr>
      </w:pPr>
      <w:bookmarkStart w:id="6" w:name="_Toc9953821"/>
      <w:r w:rsidRPr="00ED7095">
        <w:rPr>
          <w:rStyle w:val="Heading3Char"/>
          <w:sz w:val="48"/>
          <w:szCs w:val="48"/>
        </w:rPr>
        <w:t>Women and Produce Truck, 1946, 1998.1.1613</w:t>
      </w:r>
      <w:bookmarkEnd w:id="6"/>
      <w:r w:rsidRPr="00ED7095">
        <w:rPr>
          <w:sz w:val="48"/>
          <w:szCs w:val="48"/>
        </w:rPr>
        <w:br/>
        <w:t xml:space="preserve">After nearly failing his freshman year, professors advised him to polish his drawing skills before continuing his studies. This quick sketch of customers purchasing fruit and vegetables from his brother Paul’s produce truck is from the series Warhol made over that summer in 1946. His skills improved </w:t>
      </w:r>
      <w:r w:rsidRPr="00ED7095">
        <w:rPr>
          <w:sz w:val="48"/>
          <w:szCs w:val="48"/>
        </w:rPr>
        <w:lastRenderedPageBreak/>
        <w:t>considerably, and after returning to college in the fall he received a cash “prize for progress.” His friends from that time note that winning this prize marked a turning point in his confidence and paved the way for bold experiments to come.</w:t>
      </w:r>
    </w:p>
    <w:p w:rsidR="00ED7095" w:rsidRPr="00ED7095" w:rsidRDefault="00ED7095" w:rsidP="00ED7095">
      <w:pPr>
        <w:pStyle w:val="Heading3"/>
        <w:rPr>
          <w:sz w:val="48"/>
          <w:szCs w:val="48"/>
        </w:rPr>
      </w:pPr>
    </w:p>
    <w:p w:rsidR="00E43D6B" w:rsidRDefault="00E43D6B" w:rsidP="00E43D6B"/>
    <w:p w:rsidR="00003233" w:rsidRPr="0031191C" w:rsidRDefault="00003233" w:rsidP="00302351">
      <w:pPr>
        <w:pStyle w:val="Heading2"/>
        <w:rPr>
          <w:sz w:val="48"/>
          <w:szCs w:val="48"/>
        </w:rPr>
      </w:pPr>
      <w:bookmarkStart w:id="7" w:name="_Toc9953822"/>
      <w:bookmarkEnd w:id="5"/>
      <w:r w:rsidRPr="0031191C">
        <w:rPr>
          <w:sz w:val="48"/>
          <w:szCs w:val="48"/>
        </w:rPr>
        <w:t>New York City</w:t>
      </w:r>
      <w:bookmarkEnd w:id="7"/>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w:t>
      </w:r>
      <w:proofErr w:type="spellStart"/>
      <w:r w:rsidRPr="0031191C">
        <w:rPr>
          <w:sz w:val="48"/>
          <w:szCs w:val="48"/>
        </w:rPr>
        <w:t>Singeles</w:t>
      </w:r>
      <w:proofErr w:type="spellEnd"/>
      <w:r w:rsidRPr="0031191C">
        <w:rPr>
          <w:sz w:val="48"/>
          <w:szCs w:val="48"/>
        </w:rPr>
        <w:t xml:space="preserve">,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lastRenderedPageBreak/>
        <w:t xml:space="preserve">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mid-1950s Warhol </w:t>
      </w:r>
      <w:proofErr w:type="gramStart"/>
      <w:r w:rsidRPr="0031191C">
        <w:rPr>
          <w:sz w:val="48"/>
          <w:szCs w:val="48"/>
        </w:rPr>
        <w:t>was able to</w:t>
      </w:r>
      <w:proofErr w:type="gramEnd"/>
      <w:r w:rsidRPr="0031191C">
        <w:rPr>
          <w:sz w:val="48"/>
          <w:szCs w:val="48"/>
        </w:rPr>
        <w:t xml:space="preserve"> employ an assistant, and by the end of the decade he was earning approximately $70,000, an incredible salary for that time.</w:t>
      </w:r>
    </w:p>
    <w:p w:rsidR="00374445" w:rsidRDefault="00374445" w:rsidP="00003233">
      <w:pPr>
        <w:rPr>
          <w:sz w:val="48"/>
          <w:szCs w:val="48"/>
        </w:rPr>
      </w:pPr>
    </w:p>
    <w:p w:rsidR="00E522D8" w:rsidRPr="00B8444F" w:rsidRDefault="00E522D8" w:rsidP="00B8444F">
      <w:pPr>
        <w:pStyle w:val="Heading1"/>
        <w:rPr>
          <w:sz w:val="48"/>
          <w:szCs w:val="48"/>
        </w:rPr>
      </w:pPr>
      <w:bookmarkStart w:id="8" w:name="_Toc9953823"/>
      <w:r w:rsidRPr="00B8444F">
        <w:rPr>
          <w:sz w:val="48"/>
          <w:szCs w:val="48"/>
        </w:rPr>
        <w:t>Julia Warhola</w:t>
      </w:r>
      <w:bookmarkEnd w:id="8"/>
      <w:r w:rsidRPr="00B8444F">
        <w:rPr>
          <w:sz w:val="48"/>
          <w:szCs w:val="48"/>
        </w:rPr>
        <w:t xml:space="preserve"> </w:t>
      </w:r>
    </w:p>
    <w:p w:rsidR="00E522D8" w:rsidRDefault="00E522D8" w:rsidP="00E522D8">
      <w:pPr>
        <w:rPr>
          <w:sz w:val="48"/>
          <w:szCs w:val="48"/>
        </w:rPr>
      </w:pPr>
      <w:r w:rsidRPr="00E522D8">
        <w:rPr>
          <w:sz w:val="48"/>
          <w:szCs w:val="48"/>
        </w:rPr>
        <w:t xml:space="preserve">Andy Warhol’s mother, Julia, played an active role in her son’s artistic life. She encouraged Andy to draw and color as a child, and even bought him a camera and film projector. In 1952, she moved to New York to take care of Warhol, who quickly incorporated her </w:t>
      </w:r>
      <w:r w:rsidRPr="00E522D8">
        <w:rPr>
          <w:sz w:val="48"/>
          <w:szCs w:val="48"/>
        </w:rPr>
        <w:lastRenderedPageBreak/>
        <w:t xml:space="preserve">whimsical penmanship into his commercial illustrations. They proved to be a perfect match. Although they typically collaborated, Julia created notable work of her own. Regarded as a self-taught artist, Julia enthusiastically sketched images of her favorite subjects: cats and angels. For example, in 1957, Warhol published a book of her cat drawings titled </w:t>
      </w:r>
      <w:r w:rsidRPr="00E522D8">
        <w:rPr>
          <w:i/>
          <w:sz w:val="48"/>
          <w:szCs w:val="48"/>
        </w:rPr>
        <w:t>Holy Cats by Andy Warhol’s Mother</w:t>
      </w:r>
      <w:r w:rsidRPr="00E522D8">
        <w:rPr>
          <w:sz w:val="48"/>
          <w:szCs w:val="48"/>
        </w:rPr>
        <w:t xml:space="preserve">. </w:t>
      </w:r>
      <w:r w:rsidR="00B8444F">
        <w:rPr>
          <w:sz w:val="48"/>
          <w:szCs w:val="48"/>
        </w:rPr>
        <w:t>That same year</w:t>
      </w:r>
      <w:r w:rsidRPr="00E522D8">
        <w:rPr>
          <w:sz w:val="48"/>
          <w:szCs w:val="48"/>
        </w:rPr>
        <w:t>, she created an award-winning record album cover. Julia lived with Andy in New York until shortly before her death in 1972.</w:t>
      </w:r>
    </w:p>
    <w:p w:rsidR="005E5FB3" w:rsidRDefault="005E5FB3" w:rsidP="00E522D8">
      <w:pPr>
        <w:rPr>
          <w:sz w:val="48"/>
          <w:szCs w:val="48"/>
        </w:rPr>
      </w:pPr>
    </w:p>
    <w:p w:rsidR="005E5FB3" w:rsidRPr="008F37F1" w:rsidRDefault="005E5FB3" w:rsidP="005E5FB3">
      <w:pPr>
        <w:pStyle w:val="Heading1"/>
        <w:rPr>
          <w:sz w:val="48"/>
          <w:szCs w:val="48"/>
        </w:rPr>
      </w:pPr>
      <w:bookmarkStart w:id="9" w:name="_Toc9953824"/>
      <w:r w:rsidRPr="008F37F1">
        <w:rPr>
          <w:sz w:val="48"/>
          <w:szCs w:val="48"/>
        </w:rPr>
        <w:t>Boy Book</w:t>
      </w:r>
      <w:bookmarkEnd w:id="9"/>
    </w:p>
    <w:p w:rsidR="005E5FB3" w:rsidRPr="008F37F1" w:rsidRDefault="005E5FB3" w:rsidP="005E5FB3">
      <w:pPr>
        <w:rPr>
          <w:sz w:val="48"/>
          <w:szCs w:val="48"/>
        </w:rPr>
      </w:pPr>
      <w:r w:rsidRPr="008F37F1">
        <w:rPr>
          <w:sz w:val="48"/>
          <w:szCs w:val="48"/>
        </w:rPr>
        <w:t xml:space="preserve">During the 1950s Warhol held several exhibitions of his drawings at venues such as the Hugo Gallery, the Loft Gallery, and Serendipity Café. While these shows revealed </w:t>
      </w:r>
      <w:r w:rsidRPr="008F37F1">
        <w:rPr>
          <w:sz w:val="48"/>
          <w:szCs w:val="48"/>
        </w:rPr>
        <w:lastRenderedPageBreak/>
        <w:t>shared stylistic tendencies with his commercial work of the same period, they often portrayed subjects of a more personal and idiosyncratic nature. The artist made thousands of sketchbook drawings whose subjects were beautifully rendered portraits of young men and erotic drawings of male nudes.</w:t>
      </w:r>
    </w:p>
    <w:p w:rsidR="005E5FB3" w:rsidRPr="008F37F1" w:rsidRDefault="005E5FB3" w:rsidP="005E5FB3">
      <w:pPr>
        <w:rPr>
          <w:sz w:val="48"/>
          <w:szCs w:val="48"/>
        </w:rPr>
      </w:pPr>
      <w:r w:rsidRPr="008F37F1">
        <w:rPr>
          <w:sz w:val="48"/>
          <w:szCs w:val="48"/>
        </w:rPr>
        <w:t xml:space="preserve">In February 1956, Warhol presented a solo exhibition at the Bodley Gallery titled, ‘Studies for a Boy Book’. While the book itself never eventuated, the exhibition comprised sensual drawings of young men many of which had been sketched from life.  While a checklist of the exhibition has not been uncovered, the drawings exhibited here give a sense of the types of works that are likely to have been on display. </w:t>
      </w:r>
    </w:p>
    <w:p w:rsidR="005E5FB3" w:rsidRPr="00E522D8" w:rsidRDefault="005E5FB3" w:rsidP="00E522D8">
      <w:pPr>
        <w:rPr>
          <w:sz w:val="48"/>
          <w:szCs w:val="48"/>
        </w:rPr>
      </w:pPr>
    </w:p>
    <w:p w:rsidR="00E522D8" w:rsidRDefault="00E522D8" w:rsidP="00003233">
      <w:pPr>
        <w:rPr>
          <w:sz w:val="48"/>
          <w:szCs w:val="48"/>
        </w:rPr>
      </w:pPr>
    </w:p>
    <w:p w:rsidR="00003233" w:rsidRPr="0031191C" w:rsidRDefault="00003233" w:rsidP="00302351">
      <w:pPr>
        <w:pStyle w:val="Heading2"/>
        <w:rPr>
          <w:sz w:val="48"/>
          <w:szCs w:val="48"/>
        </w:rPr>
      </w:pPr>
      <w:bookmarkStart w:id="10" w:name="_Toc9953825"/>
      <w:r w:rsidRPr="0031191C">
        <w:rPr>
          <w:sz w:val="48"/>
          <w:szCs w:val="48"/>
        </w:rPr>
        <w:lastRenderedPageBreak/>
        <w:t>Blotted Line Technique</w:t>
      </w:r>
      <w:bookmarkEnd w:id="10"/>
    </w:p>
    <w:p w:rsidR="00003233" w:rsidRPr="0031191C" w:rsidRDefault="00003233" w:rsidP="00003233">
      <w:pPr>
        <w:rPr>
          <w:sz w:val="48"/>
          <w:szCs w:val="48"/>
        </w:rPr>
      </w:pPr>
      <w:r w:rsidRPr="0031191C">
        <w:rPr>
          <w:sz w:val="48"/>
          <w:szCs w:val="48"/>
        </w:rPr>
        <w:t>In the 1950s Warhol refined a process that he had discovered in college, creating a signature style for his illustrations with a technique known as “blotted line.” This working method combined drawing with basic printmaking and allowed Warhol to repeat an image and to create multiple illustrations along a similar theme. He could also make color or compositional changes quickly in response to client requests.</w:t>
      </w:r>
    </w:p>
    <w:p w:rsidR="00003233" w:rsidRPr="0031191C" w:rsidRDefault="00003233" w:rsidP="00003233">
      <w:pPr>
        <w:rPr>
          <w:sz w:val="48"/>
          <w:szCs w:val="48"/>
        </w:rPr>
      </w:pPr>
      <w:r w:rsidRPr="0031191C">
        <w:rPr>
          <w:sz w:val="48"/>
          <w:szCs w:val="48"/>
        </w:rPr>
        <w:t xml:space="preserve">Warhol’s blotted line process had several complex steps. First, he drew or traced a line drawing onto a piece of non-absorbent paper, such as tracing paper. Next, he hinged the tracing paper to a second sheet of absorbent paper by taping the edges together on one side. Opening the papers like a book and using a nib pen, Warhol inked over a small section of the lines on the tracing paper. He then </w:t>
      </w:r>
      <w:r w:rsidRPr="0031191C">
        <w:rPr>
          <w:sz w:val="48"/>
          <w:szCs w:val="48"/>
        </w:rPr>
        <w:lastRenderedPageBreak/>
        <w:t>transferred the wet ink onto the absorbent sheet by closing the pages and lightly pressing or “blotting.” He repeated this inking and 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water soluble dyes and applied gold leaf. He also used hand-carved rubber stamps to create patterns, often combining both techniques in a drawing. </w:t>
      </w:r>
    </w:p>
    <w:p w:rsidR="008F37F1" w:rsidRDefault="008F37F1" w:rsidP="00032679">
      <w:pPr>
        <w:rPr>
          <w:sz w:val="48"/>
          <w:szCs w:val="48"/>
        </w:rPr>
      </w:pPr>
    </w:p>
    <w:p w:rsidR="00336515" w:rsidRPr="0031191C" w:rsidRDefault="00336515" w:rsidP="00336515">
      <w:pPr>
        <w:pStyle w:val="Heading2"/>
        <w:rPr>
          <w:sz w:val="48"/>
          <w:szCs w:val="48"/>
        </w:rPr>
      </w:pPr>
      <w:bookmarkStart w:id="11" w:name="_Toc9953826"/>
      <w:r w:rsidRPr="0031191C">
        <w:rPr>
          <w:sz w:val="48"/>
          <w:szCs w:val="48"/>
        </w:rPr>
        <w:t>Commercial Work</w:t>
      </w:r>
      <w:bookmarkEnd w:id="11"/>
    </w:p>
    <w:p w:rsidR="00336515" w:rsidRPr="0031191C" w:rsidRDefault="00336515" w:rsidP="00336515">
      <w:pPr>
        <w:rPr>
          <w:sz w:val="48"/>
          <w:szCs w:val="48"/>
        </w:rPr>
      </w:pPr>
      <w:r w:rsidRPr="0031191C">
        <w:rPr>
          <w:sz w:val="48"/>
          <w:szCs w:val="48"/>
        </w:rPr>
        <w:t xml:space="preserve">Warhol’s professional success as a commercial illustrator was largely due to his ability to create art very quickly and his willingness to respond to the revisions clients demanded. One </w:t>
      </w:r>
      <w:r w:rsidRPr="0031191C">
        <w:rPr>
          <w:sz w:val="48"/>
          <w:szCs w:val="48"/>
        </w:rPr>
        <w:lastRenderedPageBreak/>
        <w:t xml:space="preserve">of the most well-known 1950s ad campaigns he helped create was for I. Miller Shoes. The idea of decorative beauty was exaggerated in almost </w:t>
      </w:r>
      <w:proofErr w:type="gramStart"/>
      <w:r w:rsidRPr="0031191C">
        <w:rPr>
          <w:sz w:val="48"/>
          <w:szCs w:val="48"/>
        </w:rPr>
        <w:t>all of these</w:t>
      </w:r>
      <w:proofErr w:type="gramEnd"/>
      <w:r w:rsidRPr="0031191C">
        <w:rPr>
          <w:sz w:val="48"/>
          <w:szCs w:val="48"/>
        </w:rPr>
        <w:t xml:space="preserv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bag full of drawings on the subject the very next day. His simple yet sophisticated drawing style, in contrast to the era’s burgeoning use of photographic advertising, appealed to art </w:t>
      </w:r>
      <w:r w:rsidRPr="0031191C">
        <w:rPr>
          <w:sz w:val="48"/>
          <w:szCs w:val="48"/>
        </w:rPr>
        <w:lastRenderedPageBreak/>
        <w:t>directors, as well as to post-war Americans, who were becoming savvy consumers.</w:t>
      </w:r>
    </w:p>
    <w:p w:rsidR="006E5CEA" w:rsidRDefault="006E5CEA" w:rsidP="00336515">
      <w:pPr>
        <w:rPr>
          <w:sz w:val="48"/>
          <w:szCs w:val="48"/>
        </w:rPr>
      </w:pPr>
    </w:p>
    <w:p w:rsidR="005E5FB3" w:rsidRPr="005E5FB3" w:rsidRDefault="005E5FB3" w:rsidP="005E5FB3">
      <w:pPr>
        <w:pStyle w:val="Heading1"/>
        <w:rPr>
          <w:sz w:val="48"/>
        </w:rPr>
      </w:pPr>
      <w:bookmarkStart w:id="12" w:name="_Toc9953827"/>
      <w:r w:rsidRPr="005E5FB3">
        <w:rPr>
          <w:sz w:val="48"/>
        </w:rPr>
        <w:t>In the Bottom of My Garden</w:t>
      </w:r>
      <w:bookmarkEnd w:id="12"/>
      <w:r w:rsidRPr="005E5FB3">
        <w:rPr>
          <w:sz w:val="48"/>
        </w:rPr>
        <w:t xml:space="preserve"> </w:t>
      </w:r>
    </w:p>
    <w:p w:rsidR="0070760E" w:rsidRDefault="005E5FB3" w:rsidP="005E5FB3">
      <w:pPr>
        <w:rPr>
          <w:sz w:val="48"/>
          <w:szCs w:val="48"/>
        </w:rPr>
      </w:pPr>
      <w:r w:rsidRPr="005E5FB3">
        <w:rPr>
          <w:sz w:val="48"/>
          <w:szCs w:val="48"/>
        </w:rPr>
        <w:t>During the 1950s into the early 1960s, Andy Warhol created 12 artist books to showcase his skill and gain commissions; many were given as gifts to art directors. In the Bottom of My Garden was one of Warhol’s more provocative books. Published in 1958, the book includes 21 plates of mischievous fairies and cupids in suggestive poses, using the artist’s distinctive blotted line technique. The title was i</w:t>
      </w:r>
      <w:r>
        <w:rPr>
          <w:sz w:val="48"/>
          <w:szCs w:val="48"/>
        </w:rPr>
        <w:t>nspired by the 1917 song “There</w:t>
      </w:r>
      <w:r w:rsidRPr="005E5FB3">
        <w:rPr>
          <w:sz w:val="48"/>
          <w:szCs w:val="48"/>
        </w:rPr>
        <w:t xml:space="preserve"> are Fairies at the Bottom of Our Garden” which was popularized by the singer Beatrice Lillie. The phrase refers to the part of a garden that has been left to grow wild, where fairies and other playful spirits supposedly live and frolic.</w:t>
      </w:r>
    </w:p>
    <w:p w:rsidR="00302351" w:rsidRPr="0031191C" w:rsidRDefault="00302351" w:rsidP="00302351">
      <w:pPr>
        <w:pStyle w:val="Heading1"/>
        <w:rPr>
          <w:sz w:val="48"/>
          <w:szCs w:val="48"/>
        </w:rPr>
      </w:pPr>
      <w:bookmarkStart w:id="13" w:name="_Toc9953828"/>
      <w:r w:rsidRPr="0031191C">
        <w:rPr>
          <w:sz w:val="48"/>
          <w:szCs w:val="48"/>
        </w:rPr>
        <w:lastRenderedPageBreak/>
        <w:t>Gallery 702</w:t>
      </w:r>
      <w:bookmarkEnd w:id="13"/>
    </w:p>
    <w:p w:rsidR="00003233" w:rsidRPr="0031191C" w:rsidRDefault="00003233" w:rsidP="00302351">
      <w:pPr>
        <w:pStyle w:val="Heading2"/>
        <w:rPr>
          <w:sz w:val="48"/>
          <w:szCs w:val="48"/>
        </w:rPr>
      </w:pPr>
      <w:bookmarkStart w:id="14" w:name="_Toc9953829"/>
      <w:r w:rsidRPr="0031191C">
        <w:rPr>
          <w:sz w:val="48"/>
          <w:szCs w:val="48"/>
        </w:rPr>
        <w:t>Hand-painted Pop</w:t>
      </w:r>
      <w:bookmarkEnd w:id="14"/>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w:t>
      </w:r>
      <w:proofErr w:type="spellStart"/>
      <w:r w:rsidRPr="0031191C">
        <w:rPr>
          <w:sz w:val="48"/>
          <w:szCs w:val="48"/>
        </w:rPr>
        <w:t>mid 1950s</w:t>
      </w:r>
      <w:proofErr w:type="spellEnd"/>
      <w:r w:rsidRPr="0031191C">
        <w:rPr>
          <w:sz w:val="48"/>
          <w:szCs w:val="48"/>
        </w:rPr>
        <w:t xml:space="preserve">. Pop artists were inspired by popular culture, taking images 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w:t>
      </w:r>
      <w:r w:rsidRPr="0031191C">
        <w:rPr>
          <w:sz w:val="48"/>
          <w:szCs w:val="48"/>
        </w:rPr>
        <w:lastRenderedPageBreak/>
        <w:t xml:space="preserve">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Photographic silkscreen printing replicated the look of commercial advertising, giving Warhol a faithful duplication of his appropriated source 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5" w:name="_Toc9953830"/>
      <w:r w:rsidRPr="0031191C">
        <w:rPr>
          <w:sz w:val="48"/>
          <w:szCs w:val="48"/>
        </w:rPr>
        <w:t>S&amp;H Green Stamps, 1962, 1998.1.21</w:t>
      </w:r>
      <w:bookmarkEnd w:id="15"/>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w:t>
      </w:r>
      <w:r w:rsidRPr="0031191C">
        <w:rPr>
          <w:sz w:val="48"/>
          <w:szCs w:val="48"/>
        </w:rPr>
        <w:lastRenderedPageBreak/>
        <w:t xml:space="preserve">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6" w:name="_Toc9953831"/>
      <w:r w:rsidRPr="0031191C">
        <w:rPr>
          <w:sz w:val="48"/>
          <w:szCs w:val="48"/>
        </w:rPr>
        <w:t>Do It Yourself (Sailboats), 1962</w:t>
      </w:r>
      <w:r w:rsidR="009D6EB5">
        <w:rPr>
          <w:sz w:val="48"/>
          <w:szCs w:val="48"/>
        </w:rPr>
        <w:t xml:space="preserve">, </w:t>
      </w:r>
      <w:r w:rsidR="009D6EB5" w:rsidRPr="0031191C">
        <w:rPr>
          <w:sz w:val="48"/>
          <w:szCs w:val="48"/>
        </w:rPr>
        <w:t>2016.4</w:t>
      </w:r>
      <w:bookmarkEnd w:id="16"/>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w:t>
      </w:r>
      <w:r w:rsidRPr="0031191C">
        <w:rPr>
          <w:sz w:val="48"/>
          <w:szCs w:val="48"/>
        </w:rPr>
        <w:lastRenderedPageBreak/>
        <w:t>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 xml:space="preserve">Do It Yourself (Sailboats) is a new museum acquisition made possible in collaboration with </w:t>
      </w:r>
      <w:proofErr w:type="spellStart"/>
      <w:r w:rsidRPr="0031191C">
        <w:rPr>
          <w:i/>
          <w:iCs/>
          <w:sz w:val="48"/>
          <w:szCs w:val="48"/>
        </w:rPr>
        <w:t>Gagosian</w:t>
      </w:r>
      <w:proofErr w:type="spellEnd"/>
      <w:r w:rsidRPr="0031191C">
        <w:rPr>
          <w:i/>
          <w:iCs/>
          <w:sz w:val="48"/>
          <w:szCs w:val="48"/>
        </w:rPr>
        <w:t xml:space="preserve"> Gallery</w:t>
      </w:r>
    </w:p>
    <w:p w:rsidR="00336515" w:rsidRPr="0031191C" w:rsidRDefault="00336515" w:rsidP="00003233">
      <w:pPr>
        <w:rPr>
          <w:sz w:val="48"/>
          <w:szCs w:val="48"/>
        </w:rPr>
      </w:pPr>
    </w:p>
    <w:p w:rsidR="00426926" w:rsidRPr="00F6606E" w:rsidRDefault="00426926" w:rsidP="00F6606E">
      <w:pPr>
        <w:pStyle w:val="Heading3"/>
        <w:rPr>
          <w:sz w:val="48"/>
          <w:szCs w:val="48"/>
        </w:rPr>
      </w:pPr>
      <w:bookmarkStart w:id="17" w:name="_Toc9953832"/>
      <w:r w:rsidRPr="00F6606E">
        <w:rPr>
          <w:sz w:val="48"/>
          <w:szCs w:val="48"/>
        </w:rPr>
        <w:lastRenderedPageBreak/>
        <w:t>Typewriter [2], 1961, 1998.1.8</w:t>
      </w:r>
      <w:bookmarkEnd w:id="17"/>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In 1961 and 1962, Warhol worked on a series of paintings that departed from the contemporary subject matter that occupied him during this </w:t>
      </w:r>
      <w:proofErr w:type="gramStart"/>
      <w:r>
        <w:rPr>
          <w:rFonts w:ascii="Calibri" w:hAnsi="Calibri" w:cs="Calibri"/>
          <w:color w:val="000000"/>
          <w:sz w:val="48"/>
          <w:szCs w:val="48"/>
        </w:rPr>
        <w:t>time period</w:t>
      </w:r>
      <w:proofErr w:type="gramEnd"/>
      <w:r>
        <w:rPr>
          <w:rFonts w:ascii="Calibri" w:hAnsi="Calibri" w:cs="Calibri"/>
          <w:color w:val="000000"/>
          <w:sz w:val="48"/>
          <w:szCs w:val="48"/>
        </w:rPr>
        <w:t>. These works were based on vintage newspaper advertisements and product catalogues that Warhol either owned or borrowed.  Warhol achieved the monumental scale of the works by placing the source image on an opaque projector and tracing the subject directly onto his canvas.</w:t>
      </w:r>
    </w:p>
    <w:p w:rsidR="00336515" w:rsidRDefault="00336515" w:rsidP="00003233">
      <w:pPr>
        <w:rPr>
          <w:sz w:val="48"/>
          <w:szCs w:val="48"/>
        </w:rPr>
      </w:pPr>
    </w:p>
    <w:p w:rsidR="00426926" w:rsidRPr="00426926" w:rsidRDefault="00426926" w:rsidP="00426926">
      <w:pPr>
        <w:pStyle w:val="Heading3"/>
        <w:rPr>
          <w:sz w:val="48"/>
          <w:szCs w:val="48"/>
        </w:rPr>
      </w:pPr>
      <w:bookmarkStart w:id="18" w:name="_Toc9953833"/>
      <w:r w:rsidRPr="00426926">
        <w:rPr>
          <w:sz w:val="48"/>
          <w:szCs w:val="48"/>
        </w:rPr>
        <w:t>Telephone [4], 1962, 1998.1.10</w:t>
      </w:r>
      <w:bookmarkEnd w:id="18"/>
    </w:p>
    <w:p w:rsidR="00426926" w:rsidRDefault="00426926" w:rsidP="00003233">
      <w:pPr>
        <w:rPr>
          <w:sz w:val="48"/>
          <w:szCs w:val="48"/>
        </w:rPr>
      </w:pPr>
      <w:r w:rsidRPr="00426926">
        <w:rPr>
          <w:sz w:val="48"/>
          <w:szCs w:val="48"/>
        </w:rPr>
        <w:t>Andy Warhol loved to talk on the phone. This painting is one of four versions of the subject executed between 1961 and 1962</w:t>
      </w:r>
      <w:r w:rsidR="00F6606E">
        <w:rPr>
          <w:sz w:val="48"/>
          <w:szCs w:val="48"/>
        </w:rPr>
        <w:t>,</w:t>
      </w:r>
      <w:r w:rsidRPr="00426926">
        <w:rPr>
          <w:sz w:val="48"/>
          <w:szCs w:val="48"/>
        </w:rPr>
        <w:t xml:space="preserve"> all of which were derived from an illustration from the New York Library’s Picture Collection. It is notable that Warhol chose to depict an antique phone rather than a square rotary dial model of the kind that was in everyday use during the 1960s.  </w:t>
      </w:r>
      <w:r w:rsidR="00F6606E">
        <w:rPr>
          <w:sz w:val="48"/>
          <w:szCs w:val="48"/>
        </w:rPr>
        <w:lastRenderedPageBreak/>
        <w:t>This early work</w:t>
      </w:r>
      <w:r w:rsidRPr="00426926">
        <w:rPr>
          <w:sz w:val="48"/>
          <w:szCs w:val="48"/>
        </w:rPr>
        <w:t xml:space="preserve"> reveals </w:t>
      </w:r>
      <w:r w:rsidR="00F6606E">
        <w:rPr>
          <w:sz w:val="48"/>
          <w:szCs w:val="48"/>
        </w:rPr>
        <w:t>Warhol’s</w:t>
      </w:r>
      <w:r w:rsidRPr="00426926">
        <w:rPr>
          <w:sz w:val="48"/>
          <w:szCs w:val="48"/>
        </w:rPr>
        <w:t xml:space="preserve"> ability to identify images and products that ha</w:t>
      </w:r>
      <w:r w:rsidR="00F6606E">
        <w:rPr>
          <w:sz w:val="48"/>
          <w:szCs w:val="48"/>
        </w:rPr>
        <w:t>d</w:t>
      </w:r>
      <w:r w:rsidRPr="00426926">
        <w:rPr>
          <w:sz w:val="48"/>
          <w:szCs w:val="48"/>
        </w:rPr>
        <w:t xml:space="preserve"> the potential to become icons</w:t>
      </w:r>
      <w:r w:rsidR="00F6606E" w:rsidRPr="00F6606E">
        <w:rPr>
          <w:sz w:val="48"/>
          <w:szCs w:val="48"/>
        </w:rPr>
        <w:t xml:space="preserve"> </w:t>
      </w:r>
      <w:r w:rsidR="00F6606E" w:rsidRPr="00426926">
        <w:rPr>
          <w:sz w:val="48"/>
          <w:szCs w:val="48"/>
        </w:rPr>
        <w:t>of consumer culture</w:t>
      </w:r>
      <w:r w:rsidRPr="00426926">
        <w:rPr>
          <w:sz w:val="48"/>
          <w:szCs w:val="48"/>
        </w:rPr>
        <w:t xml:space="preserve"> and, in doing so, to </w:t>
      </w:r>
      <w:r w:rsidR="00D71323">
        <w:rPr>
          <w:sz w:val="48"/>
          <w:szCs w:val="48"/>
        </w:rPr>
        <w:t>depict popular ideas in his art rather than to simply depict objects</w:t>
      </w:r>
      <w:r w:rsidRPr="00426926">
        <w:rPr>
          <w:sz w:val="48"/>
          <w:szCs w:val="48"/>
        </w:rPr>
        <w:t>.</w:t>
      </w:r>
    </w:p>
    <w:p w:rsidR="006269BB" w:rsidRDefault="006269BB" w:rsidP="00003233">
      <w:pPr>
        <w:rPr>
          <w:sz w:val="48"/>
          <w:szCs w:val="48"/>
        </w:rPr>
      </w:pPr>
    </w:p>
    <w:p w:rsidR="006269BB" w:rsidRPr="006269BB" w:rsidRDefault="006269BB" w:rsidP="006269BB">
      <w:pPr>
        <w:pStyle w:val="Heading1"/>
        <w:rPr>
          <w:sz w:val="48"/>
          <w:szCs w:val="48"/>
        </w:rPr>
      </w:pPr>
      <w:bookmarkStart w:id="19" w:name="_Toc9953834"/>
      <w:r w:rsidRPr="006269BB">
        <w:rPr>
          <w:sz w:val="48"/>
          <w:szCs w:val="48"/>
        </w:rPr>
        <w:t>Dance Diagram, 1962, 1998.1.11</w:t>
      </w:r>
      <w:bookmarkEnd w:id="19"/>
      <w:r w:rsidRPr="006269BB">
        <w:rPr>
          <w:sz w:val="48"/>
          <w:szCs w:val="48"/>
        </w:rPr>
        <w:t xml:space="preserve">  </w:t>
      </w:r>
    </w:p>
    <w:p w:rsidR="006269BB" w:rsidRPr="006269BB" w:rsidRDefault="006269BB" w:rsidP="006269BB">
      <w:pPr>
        <w:rPr>
          <w:sz w:val="48"/>
          <w:szCs w:val="48"/>
        </w:rPr>
      </w:pPr>
      <w:r w:rsidRPr="006269BB">
        <w:rPr>
          <w:sz w:val="48"/>
          <w:szCs w:val="48"/>
        </w:rPr>
        <w:t xml:space="preserve">Warhol completed the </w:t>
      </w:r>
      <w:r w:rsidRPr="006269BB">
        <w:rPr>
          <w:i/>
          <w:iCs/>
          <w:sz w:val="48"/>
          <w:szCs w:val="48"/>
        </w:rPr>
        <w:t xml:space="preserve">Dance Diagram </w:t>
      </w:r>
      <w:r w:rsidRPr="006269BB">
        <w:rPr>
          <w:sz w:val="48"/>
          <w:szCs w:val="48"/>
        </w:rPr>
        <w:t>paintings in early 1962. There are seven paintings based on sources from two</w:t>
      </w:r>
    </w:p>
    <w:p w:rsidR="006269BB" w:rsidRPr="006269BB" w:rsidRDefault="006269BB" w:rsidP="006269BB">
      <w:pPr>
        <w:rPr>
          <w:sz w:val="48"/>
          <w:szCs w:val="48"/>
        </w:rPr>
      </w:pPr>
      <w:r w:rsidRPr="006269BB">
        <w:rPr>
          <w:sz w:val="48"/>
          <w:szCs w:val="48"/>
        </w:rPr>
        <w:t xml:space="preserve">instructional manuals published by the Dance Guild in 1956: </w:t>
      </w:r>
      <w:r w:rsidRPr="006269BB">
        <w:rPr>
          <w:i/>
          <w:iCs/>
          <w:sz w:val="48"/>
          <w:szCs w:val="48"/>
        </w:rPr>
        <w:t xml:space="preserve">Lindy Made Easy (with Charleston) </w:t>
      </w:r>
      <w:r w:rsidRPr="006269BB">
        <w:rPr>
          <w:sz w:val="48"/>
          <w:szCs w:val="48"/>
        </w:rPr>
        <w:t xml:space="preserve">and </w:t>
      </w:r>
      <w:r w:rsidRPr="006269BB">
        <w:rPr>
          <w:i/>
          <w:iCs/>
          <w:sz w:val="48"/>
          <w:szCs w:val="48"/>
        </w:rPr>
        <w:t xml:space="preserve">Fox Trot Made Easy. </w:t>
      </w:r>
      <w:proofErr w:type="gramStart"/>
      <w:r w:rsidRPr="006269BB">
        <w:rPr>
          <w:sz w:val="48"/>
          <w:szCs w:val="48"/>
        </w:rPr>
        <w:t>All of</w:t>
      </w:r>
      <w:proofErr w:type="gramEnd"/>
      <w:r w:rsidRPr="006269BB">
        <w:rPr>
          <w:sz w:val="48"/>
          <w:szCs w:val="48"/>
        </w:rPr>
        <w:t xml:space="preserve"> the diagram paintings were exhibited at the Stable Gallery in New York in 1962. In that show, Warhol installed the works on the floor, simulating the function of the original instructional booklets. Several critics have noted the connection between Warhol’s </w:t>
      </w:r>
      <w:r w:rsidRPr="006269BB">
        <w:rPr>
          <w:i/>
          <w:iCs/>
          <w:sz w:val="48"/>
          <w:szCs w:val="48"/>
        </w:rPr>
        <w:t xml:space="preserve">Dance </w:t>
      </w:r>
      <w:r w:rsidRPr="006269BB">
        <w:rPr>
          <w:i/>
          <w:iCs/>
          <w:sz w:val="48"/>
          <w:szCs w:val="48"/>
        </w:rPr>
        <w:lastRenderedPageBreak/>
        <w:t xml:space="preserve">Diagram </w:t>
      </w:r>
      <w:r>
        <w:rPr>
          <w:sz w:val="48"/>
          <w:szCs w:val="48"/>
        </w:rPr>
        <w:t xml:space="preserve">paintings and the idea of </w:t>
      </w:r>
      <w:r w:rsidRPr="006269BB">
        <w:rPr>
          <w:sz w:val="48"/>
          <w:szCs w:val="48"/>
        </w:rPr>
        <w:t>“participatory aesthetics,” whereby the viewer is no longer expected to passively contemplate</w:t>
      </w:r>
      <w:r>
        <w:rPr>
          <w:sz w:val="48"/>
          <w:szCs w:val="48"/>
        </w:rPr>
        <w:t xml:space="preserve"> </w:t>
      </w:r>
      <w:r w:rsidRPr="006269BB">
        <w:rPr>
          <w:sz w:val="48"/>
          <w:szCs w:val="48"/>
        </w:rPr>
        <w:t>a work of art, but is asked to actively engage</w:t>
      </w:r>
      <w:r>
        <w:rPr>
          <w:sz w:val="48"/>
          <w:szCs w:val="48"/>
        </w:rPr>
        <w:t xml:space="preserve"> </w:t>
      </w:r>
      <w:r w:rsidRPr="006269BB">
        <w:rPr>
          <w:sz w:val="48"/>
          <w:szCs w:val="48"/>
        </w:rPr>
        <w:t>with it.</w:t>
      </w:r>
    </w:p>
    <w:p w:rsidR="00951A32" w:rsidRDefault="00951A32">
      <w:pPr>
        <w:rPr>
          <w:sz w:val="48"/>
          <w:szCs w:val="48"/>
        </w:rPr>
      </w:pPr>
    </w:p>
    <w:p w:rsidR="00426926" w:rsidRPr="00913025" w:rsidRDefault="00426926" w:rsidP="00913025">
      <w:pPr>
        <w:pStyle w:val="Heading3"/>
        <w:rPr>
          <w:sz w:val="48"/>
          <w:szCs w:val="48"/>
        </w:rPr>
      </w:pPr>
      <w:bookmarkStart w:id="20" w:name="_Toc9953835"/>
      <w:r w:rsidRPr="00913025">
        <w:rPr>
          <w:sz w:val="48"/>
          <w:szCs w:val="48"/>
        </w:rPr>
        <w:t>Big Torn Campbell’s Soup Can (Pepper Pot),</w:t>
      </w:r>
      <w:bookmarkEnd w:id="20"/>
    </w:p>
    <w:p w:rsidR="00426926" w:rsidRPr="00913025" w:rsidRDefault="00426926" w:rsidP="00913025">
      <w:pPr>
        <w:pStyle w:val="Heading3"/>
        <w:rPr>
          <w:sz w:val="48"/>
          <w:szCs w:val="48"/>
        </w:rPr>
      </w:pPr>
      <w:bookmarkStart w:id="21" w:name="_Toc528064553"/>
      <w:bookmarkStart w:id="22" w:name="_Toc9953836"/>
      <w:r w:rsidRPr="00913025">
        <w:rPr>
          <w:sz w:val="48"/>
          <w:szCs w:val="48"/>
        </w:rPr>
        <w:t>1962, 1998.1.31</w:t>
      </w:r>
      <w:bookmarkEnd w:id="21"/>
      <w:bookmarkEnd w:id="22"/>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Warhol’s use of the popular everyday product Campbell’s Soup launched his career as a Pop artist. The early 1960s saw the beginning of the pervasive influence of television, instant communications, and instant celebrity. Warhol understood the influential power of advertising and packaging in convincing people to buy all kinds of things. The product’s familiar red-and-white label was immediately recognizable to Americans, and eating Campbell’s Soup was a widely shared experience. Warhol himself said, “Pop art is about liking things,” and claimed </w:t>
      </w:r>
      <w:r>
        <w:rPr>
          <w:rFonts w:ascii="Calibri" w:hAnsi="Calibri" w:cs="Calibri"/>
          <w:color w:val="000000"/>
          <w:sz w:val="48"/>
          <w:szCs w:val="48"/>
        </w:rPr>
        <w:lastRenderedPageBreak/>
        <w:t>that he ate Campbell’s Soup every day for 20 years. This quintessential American product represented modern ideals: it was inexpensive, easily prepared, and available in any food market. Warhol turned to this subject repeatedly throughout his career.</w:t>
      </w:r>
    </w:p>
    <w:p w:rsidR="00426926" w:rsidRDefault="00426926" w:rsidP="00426926">
      <w:pPr>
        <w:autoSpaceDE w:val="0"/>
        <w:autoSpaceDN w:val="0"/>
        <w:adjustRightInd w:val="0"/>
        <w:spacing w:after="0" w:line="240" w:lineRule="auto"/>
        <w:rPr>
          <w:sz w:val="48"/>
          <w:szCs w:val="48"/>
        </w:rPr>
      </w:pPr>
    </w:p>
    <w:p w:rsidR="00B95E66" w:rsidRDefault="00B95E66" w:rsidP="00B95E66">
      <w:pPr>
        <w:pStyle w:val="Heading1"/>
        <w:rPr>
          <w:sz w:val="48"/>
          <w:szCs w:val="48"/>
        </w:rPr>
      </w:pPr>
      <w:bookmarkStart w:id="23" w:name="_Toc9953837"/>
      <w:r w:rsidRPr="00B95E66">
        <w:rPr>
          <w:sz w:val="48"/>
          <w:szCs w:val="48"/>
        </w:rPr>
        <w:t>Hand-painted Pop Vitrines</w:t>
      </w:r>
      <w:bookmarkEnd w:id="23"/>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lastRenderedPageBreak/>
        <w:t xml:space="preserve">Stencils used to make Warhol’s first serial compositions—repetition of imagery within single works. Warhol assembled these early paintings and one sculpture through the layering of </w:t>
      </w:r>
      <w:proofErr w:type="gramStart"/>
      <w:r>
        <w:rPr>
          <w:sz w:val="48"/>
          <w:szCs w:val="48"/>
        </w:rPr>
        <w:t>a number of</w:t>
      </w:r>
      <w:proofErr w:type="gramEnd"/>
      <w:r>
        <w:rPr>
          <w:sz w:val="48"/>
          <w:szCs w:val="48"/>
        </w:rPr>
        <w:t xml:space="preserve"> hand-cut stencils. Warhol traced and cut his stencils directly from an Edward </w:t>
      </w:r>
      <w:proofErr w:type="spellStart"/>
      <w:r>
        <w:rPr>
          <w:sz w:val="48"/>
          <w:szCs w:val="48"/>
        </w:rPr>
        <w:t>Wallowitch</w:t>
      </w:r>
      <w:proofErr w:type="spellEnd"/>
      <w:r>
        <w:rPr>
          <w:sz w:val="48"/>
          <w:szCs w:val="48"/>
        </w:rPr>
        <w:t xml:space="preserve">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w:t>
      </w:r>
      <w:proofErr w:type="spellStart"/>
      <w:r>
        <w:rPr>
          <w:sz w:val="48"/>
          <w:szCs w:val="48"/>
        </w:rPr>
        <w:t>Claes</w:t>
      </w:r>
      <w:proofErr w:type="spellEnd"/>
      <w:r>
        <w:rPr>
          <w:sz w:val="48"/>
          <w:szCs w:val="48"/>
        </w:rPr>
        <w:t xml:space="preserve">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bookmarkStart w:id="24" w:name="_Toc9953838"/>
      <w:r w:rsidRPr="0038233D">
        <w:rPr>
          <w:sz w:val="48"/>
        </w:rPr>
        <w:lastRenderedPageBreak/>
        <w:t>Tactile Art Reproductions</w:t>
      </w:r>
      <w:bookmarkEnd w:id="24"/>
      <w:r w:rsidRPr="0038233D">
        <w:rPr>
          <w:sz w:val="48"/>
        </w:rPr>
        <w:t xml:space="preserve">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understanding of Andy Warhol’s key artworks.  The art diagrams are crafted through 2D imaging software and 3D machining 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25" w:name="_Toc9953839"/>
      <w:r w:rsidRPr="0031191C">
        <w:rPr>
          <w:sz w:val="48"/>
          <w:szCs w:val="48"/>
        </w:rPr>
        <w:lastRenderedPageBreak/>
        <w:t>Gallery 603</w:t>
      </w:r>
      <w:bookmarkEnd w:id="25"/>
      <w:r w:rsidRPr="0031191C">
        <w:rPr>
          <w:sz w:val="48"/>
          <w:szCs w:val="48"/>
        </w:rPr>
        <w:t xml:space="preserve"> </w:t>
      </w:r>
    </w:p>
    <w:p w:rsidR="00E52350" w:rsidRPr="0031191C" w:rsidRDefault="00E52350" w:rsidP="00E52350">
      <w:pPr>
        <w:pStyle w:val="Heading2"/>
        <w:rPr>
          <w:sz w:val="48"/>
          <w:szCs w:val="48"/>
        </w:rPr>
      </w:pPr>
      <w:bookmarkStart w:id="26" w:name="_Toc9953840"/>
      <w:r w:rsidRPr="0031191C">
        <w:rPr>
          <w:sz w:val="48"/>
          <w:szCs w:val="48"/>
        </w:rPr>
        <w:t>Silkscreen Printing</w:t>
      </w:r>
      <w:bookmarkEnd w:id="26"/>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Warhol would often “</w:t>
      </w:r>
      <w:proofErr w:type="spellStart"/>
      <w:r w:rsidRPr="0031191C">
        <w:rPr>
          <w:sz w:val="48"/>
          <w:szCs w:val="48"/>
        </w:rPr>
        <w:t>underpaint</w:t>
      </w:r>
      <w:proofErr w:type="spellEnd"/>
      <w:r w:rsidRPr="0031191C">
        <w:rPr>
          <w:sz w:val="48"/>
          <w:szCs w:val="48"/>
        </w:rPr>
        <w:t xml:space="preserve">” his canvases before printing. Sometimes he painted the backgrounds a solid color. At other times, he traced specific areas of the image, such as the subject’s lips or hairline, onto the canvas and then filled the areas with vibrant colors. After the underlayer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27" w:name="_Toc388004201"/>
      <w:bookmarkStart w:id="28" w:name="_Toc9953841"/>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27"/>
      <w:bookmarkEnd w:id="28"/>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A1965" w:rsidRPr="009A1965" w:rsidRDefault="009A1965" w:rsidP="009A1965">
      <w:pPr>
        <w:pStyle w:val="Heading3"/>
        <w:rPr>
          <w:sz w:val="48"/>
          <w:szCs w:val="48"/>
        </w:rPr>
      </w:pPr>
      <w:bookmarkStart w:id="29" w:name="_Toc9953842"/>
      <w:r w:rsidRPr="009A1965">
        <w:rPr>
          <w:sz w:val="48"/>
          <w:szCs w:val="48"/>
        </w:rPr>
        <w:t>Flowers, 1964, 1998.1.24</w:t>
      </w:r>
      <w:bookmarkEnd w:id="29"/>
    </w:p>
    <w:p w:rsidR="009A1965" w:rsidRDefault="009A1965" w:rsidP="009A1965">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After painting film stars and the </w:t>
      </w:r>
      <w:r>
        <w:rPr>
          <w:rFonts w:ascii="Calibri-Italic" w:hAnsi="Calibri-Italic" w:cs="Calibri-Italic"/>
          <w:i/>
          <w:iCs/>
          <w:color w:val="000000"/>
          <w:sz w:val="48"/>
          <w:szCs w:val="48"/>
        </w:rPr>
        <w:t xml:space="preserve">Death and Disaster </w:t>
      </w:r>
      <w:r>
        <w:rPr>
          <w:rFonts w:ascii="Calibri" w:hAnsi="Calibri" w:cs="Calibri"/>
          <w:color w:val="000000"/>
          <w:sz w:val="48"/>
          <w:szCs w:val="48"/>
        </w:rPr>
        <w:t xml:space="preserve">series, Warhol began experimenting with one of modernist painting’s most controversial subjects: decoration. The </w:t>
      </w:r>
      <w:r>
        <w:rPr>
          <w:rFonts w:ascii="Calibri-Italic" w:hAnsi="Calibri-Italic" w:cs="Calibri-Italic"/>
          <w:i/>
          <w:iCs/>
          <w:color w:val="000000"/>
          <w:sz w:val="48"/>
          <w:szCs w:val="48"/>
        </w:rPr>
        <w:t xml:space="preserve">Flowers </w:t>
      </w:r>
      <w:r>
        <w:rPr>
          <w:rFonts w:ascii="Calibri" w:hAnsi="Calibri" w:cs="Calibri"/>
          <w:color w:val="000000"/>
          <w:sz w:val="48"/>
          <w:szCs w:val="48"/>
        </w:rPr>
        <w:t>paintings were exhibited at Warhol’s first show at the renowned Leo Castelli Gallery in New York City in 1964. Created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different</w:t>
      </w:r>
      <w:r w:rsidR="00013621">
        <w:rPr>
          <w:rFonts w:ascii="Calibri" w:hAnsi="Calibri" w:cs="Calibri"/>
          <w:color w:val="000000"/>
          <w:sz w:val="48"/>
          <w:szCs w:val="48"/>
        </w:rPr>
        <w:t xml:space="preserve"> </w:t>
      </w:r>
      <w:r>
        <w:rPr>
          <w:rFonts w:ascii="Calibri" w:hAnsi="Calibri" w:cs="Calibri"/>
          <w:color w:val="000000"/>
          <w:sz w:val="48"/>
          <w:szCs w:val="48"/>
        </w:rPr>
        <w:t>sizes—</w:t>
      </w:r>
      <w:r w:rsidR="00013621">
        <w:rPr>
          <w:rFonts w:ascii="Calibri" w:hAnsi="Calibri" w:cs="Calibri"/>
          <w:color w:val="000000"/>
          <w:sz w:val="48"/>
          <w:szCs w:val="48"/>
        </w:rPr>
        <w:t xml:space="preserve"> </w:t>
      </w:r>
      <w:r>
        <w:rPr>
          <w:rFonts w:ascii="Calibri" w:hAnsi="Calibri" w:cs="Calibri"/>
          <w:color w:val="000000"/>
          <w:sz w:val="48"/>
          <w:szCs w:val="48"/>
        </w:rPr>
        <w:t>from</w:t>
      </w:r>
      <w:r w:rsidR="00013621">
        <w:rPr>
          <w:rFonts w:ascii="Calibri" w:hAnsi="Calibri" w:cs="Calibri"/>
          <w:color w:val="000000"/>
          <w:sz w:val="48"/>
          <w:szCs w:val="48"/>
        </w:rPr>
        <w:t xml:space="preserve"> </w:t>
      </w:r>
      <w:r>
        <w:rPr>
          <w:rFonts w:ascii="Calibri" w:hAnsi="Calibri" w:cs="Calibri"/>
          <w:color w:val="000000"/>
          <w:sz w:val="48"/>
          <w:szCs w:val="48"/>
        </w:rPr>
        <w:t>miniature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monumental—the</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were</w:t>
      </w:r>
      <w:r w:rsidR="00013621">
        <w:rPr>
          <w:rFonts w:ascii="Calibri" w:hAnsi="Calibri" w:cs="Calibri"/>
          <w:color w:val="000000"/>
          <w:sz w:val="48"/>
          <w:szCs w:val="48"/>
        </w:rPr>
        <w:t xml:space="preserve"> </w:t>
      </w:r>
      <w:r>
        <w:rPr>
          <w:rFonts w:ascii="Calibri" w:hAnsi="Calibri" w:cs="Calibri"/>
          <w:color w:val="000000"/>
          <w:sz w:val="48"/>
          <w:szCs w:val="48"/>
        </w:rPr>
        <w:t>grouped</w:t>
      </w:r>
      <w:r w:rsidR="00013621">
        <w:rPr>
          <w:rFonts w:ascii="Calibri" w:hAnsi="Calibri" w:cs="Calibri"/>
          <w:color w:val="000000"/>
          <w:sz w:val="48"/>
          <w:szCs w:val="48"/>
        </w:rPr>
        <w:t xml:space="preserve"> </w:t>
      </w:r>
      <w:r>
        <w:rPr>
          <w:rFonts w:ascii="Calibri" w:hAnsi="Calibri" w:cs="Calibri"/>
          <w:color w:val="000000"/>
          <w:sz w:val="48"/>
          <w:szCs w:val="48"/>
        </w:rPr>
        <w:t>together</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tight</w:t>
      </w:r>
      <w:r w:rsidR="00013621">
        <w:rPr>
          <w:rFonts w:ascii="Calibri" w:hAnsi="Calibri" w:cs="Calibri"/>
          <w:color w:val="000000"/>
          <w:sz w:val="48"/>
          <w:szCs w:val="48"/>
        </w:rPr>
        <w:t xml:space="preserve"> </w:t>
      </w:r>
      <w:r>
        <w:rPr>
          <w:rFonts w:ascii="Calibri" w:hAnsi="Calibri" w:cs="Calibri"/>
          <w:color w:val="000000"/>
          <w:sz w:val="48"/>
          <w:szCs w:val="48"/>
        </w:rPr>
        <w:t>grids.</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1965</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created</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subsequent</w:t>
      </w:r>
      <w:r w:rsidR="00013621">
        <w:rPr>
          <w:rFonts w:ascii="Calibri" w:hAnsi="Calibri" w:cs="Calibri"/>
          <w:color w:val="000000"/>
          <w:sz w:val="48"/>
          <w:szCs w:val="48"/>
        </w:rPr>
        <w:t xml:space="preserve"> </w:t>
      </w:r>
      <w:r>
        <w:rPr>
          <w:rFonts w:ascii="Calibri" w:hAnsi="Calibri" w:cs="Calibri"/>
          <w:color w:val="000000"/>
          <w:sz w:val="48"/>
          <w:szCs w:val="48"/>
        </w:rPr>
        <w:t>painting</w:t>
      </w:r>
      <w:r w:rsidR="00013621">
        <w:rPr>
          <w:rFonts w:ascii="Calibri" w:hAnsi="Calibri" w:cs="Calibri"/>
          <w:color w:val="000000"/>
          <w:sz w:val="48"/>
          <w:szCs w:val="48"/>
        </w:rPr>
        <w:t xml:space="preserve"> </w:t>
      </w:r>
      <w:r>
        <w:rPr>
          <w:rFonts w:ascii="Calibri" w:hAnsi="Calibri" w:cs="Calibri"/>
          <w:color w:val="000000"/>
          <w:sz w:val="48"/>
          <w:szCs w:val="48"/>
        </w:rPr>
        <w:t>series</w:t>
      </w:r>
      <w:r w:rsidR="00013621">
        <w:rPr>
          <w:rFonts w:ascii="Calibri" w:hAnsi="Calibri" w:cs="Calibri"/>
          <w:color w:val="000000"/>
          <w:sz w:val="48"/>
          <w:szCs w:val="48"/>
        </w:rPr>
        <w:t xml:space="preserve"> </w:t>
      </w:r>
      <w:r>
        <w:rPr>
          <w:rFonts w:ascii="Calibri" w:hAnsi="Calibri" w:cs="Calibri"/>
          <w:color w:val="000000"/>
          <w:sz w:val="48"/>
          <w:szCs w:val="48"/>
        </w:rPr>
        <w:t>using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same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image</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show</w:t>
      </w:r>
      <w:r w:rsidR="00013621">
        <w:rPr>
          <w:rFonts w:ascii="Calibri" w:hAnsi="Calibri" w:cs="Calibri"/>
          <w:color w:val="000000"/>
          <w:sz w:val="48"/>
          <w:szCs w:val="48"/>
        </w:rPr>
        <w:t xml:space="preserve"> </w:t>
      </w:r>
      <w:r>
        <w:rPr>
          <w:rFonts w:ascii="Calibri" w:hAnsi="Calibri" w:cs="Calibri"/>
          <w:color w:val="000000"/>
          <w:sz w:val="48"/>
          <w:szCs w:val="48"/>
        </w:rPr>
        <w:t>at</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Galerie</w:t>
      </w:r>
      <w:r w:rsidR="00013621">
        <w:rPr>
          <w:rFonts w:ascii="Calibri" w:hAnsi="Calibri" w:cs="Calibri"/>
          <w:color w:val="000000"/>
          <w:sz w:val="48"/>
          <w:szCs w:val="48"/>
        </w:rPr>
        <w:t xml:space="preserve"> </w:t>
      </w:r>
      <w:r>
        <w:rPr>
          <w:rFonts w:ascii="Calibri" w:hAnsi="Calibri" w:cs="Calibri"/>
          <w:color w:val="000000"/>
          <w:sz w:val="48"/>
          <w:szCs w:val="48"/>
        </w:rPr>
        <w:t>Ileana</w:t>
      </w:r>
      <w:r w:rsidR="00013621">
        <w:rPr>
          <w:rFonts w:ascii="Calibri" w:hAnsi="Calibri" w:cs="Calibri"/>
          <w:color w:val="000000"/>
          <w:sz w:val="48"/>
          <w:szCs w:val="48"/>
        </w:rPr>
        <w:t xml:space="preserve"> </w:t>
      </w:r>
      <w:proofErr w:type="spellStart"/>
      <w:r>
        <w:rPr>
          <w:rFonts w:ascii="Calibri" w:hAnsi="Calibri" w:cs="Calibri"/>
          <w:color w:val="000000"/>
          <w:sz w:val="48"/>
          <w:szCs w:val="48"/>
        </w:rPr>
        <w:t>Sonnabend</w:t>
      </w:r>
      <w:proofErr w:type="spellEnd"/>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Paris.</w:t>
      </w:r>
      <w:r w:rsidR="00013621">
        <w:rPr>
          <w:rFonts w:ascii="Calibri" w:hAnsi="Calibri" w:cs="Calibri"/>
          <w:color w:val="000000"/>
          <w:sz w:val="48"/>
          <w:szCs w:val="48"/>
        </w:rPr>
        <w:t xml:space="preserve"> </w:t>
      </w:r>
      <w:r>
        <w:rPr>
          <w:rFonts w:ascii="Calibri" w:hAnsi="Calibri" w:cs="Calibri"/>
          <w:color w:val="000000"/>
          <w:sz w:val="48"/>
          <w:szCs w:val="48"/>
        </w:rPr>
        <w:t>This</w:t>
      </w:r>
      <w:r w:rsidR="00013621">
        <w:rPr>
          <w:rFonts w:ascii="Calibri" w:hAnsi="Calibri" w:cs="Calibri"/>
          <w:color w:val="000000"/>
          <w:sz w:val="48"/>
          <w:szCs w:val="48"/>
        </w:rPr>
        <w:t xml:space="preserve"> </w:t>
      </w:r>
      <w:r>
        <w:rPr>
          <w:rFonts w:ascii="Calibri" w:hAnsi="Calibri" w:cs="Calibri"/>
          <w:color w:val="000000"/>
          <w:sz w:val="48"/>
          <w:szCs w:val="48"/>
        </w:rPr>
        <w:t>time,</w:t>
      </w:r>
      <w:r w:rsidR="00013621">
        <w:rPr>
          <w:rFonts w:ascii="Calibri" w:hAnsi="Calibri" w:cs="Calibri"/>
          <w:color w:val="000000"/>
          <w:sz w:val="48"/>
          <w:szCs w:val="48"/>
        </w:rPr>
        <w:t xml:space="preserve"> </w:t>
      </w:r>
      <w:r>
        <w:rPr>
          <w:rFonts w:ascii="Calibri" w:hAnsi="Calibri" w:cs="Calibri"/>
          <w:color w:val="000000"/>
          <w:sz w:val="48"/>
          <w:szCs w:val="48"/>
        </w:rPr>
        <w:lastRenderedPageBreak/>
        <w:t>more</w:t>
      </w:r>
      <w:r w:rsidR="00013621">
        <w:rPr>
          <w:rFonts w:ascii="Calibri" w:hAnsi="Calibri" w:cs="Calibri"/>
          <w:color w:val="000000"/>
          <w:sz w:val="48"/>
          <w:szCs w:val="48"/>
        </w:rPr>
        <w:t xml:space="preserve"> </w:t>
      </w:r>
      <w:r>
        <w:rPr>
          <w:rFonts w:ascii="Calibri" w:hAnsi="Calibri" w:cs="Calibri"/>
          <w:color w:val="000000"/>
          <w:sz w:val="48"/>
          <w:szCs w:val="48"/>
        </w:rPr>
        <w:t>than</w:t>
      </w:r>
      <w:r w:rsidR="00013621">
        <w:rPr>
          <w:rFonts w:ascii="Calibri" w:hAnsi="Calibri" w:cs="Calibri"/>
          <w:color w:val="000000"/>
          <w:sz w:val="48"/>
          <w:szCs w:val="48"/>
        </w:rPr>
        <w:t xml:space="preserve"> </w:t>
      </w:r>
      <w:r>
        <w:rPr>
          <w:rFonts w:ascii="Calibri" w:hAnsi="Calibri" w:cs="Calibri"/>
          <w:color w:val="000000"/>
          <w:sz w:val="48"/>
          <w:szCs w:val="48"/>
        </w:rPr>
        <w:t>100</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filled</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gallery,</w:t>
      </w:r>
      <w:r w:rsidR="00013621">
        <w:rPr>
          <w:rFonts w:ascii="Calibri" w:hAnsi="Calibri" w:cs="Calibri"/>
          <w:color w:val="000000"/>
          <w:sz w:val="48"/>
          <w:szCs w:val="48"/>
        </w:rPr>
        <w:t xml:space="preserve"> </w:t>
      </w:r>
      <w:r>
        <w:rPr>
          <w:rFonts w:ascii="Calibri" w:hAnsi="Calibri" w:cs="Calibri"/>
          <w:color w:val="000000"/>
          <w:sz w:val="48"/>
          <w:szCs w:val="48"/>
        </w:rPr>
        <w:t>some</w:t>
      </w:r>
      <w:r w:rsidR="00013621">
        <w:rPr>
          <w:rFonts w:ascii="Calibri" w:hAnsi="Calibri" w:cs="Calibri"/>
          <w:color w:val="000000"/>
          <w:sz w:val="48"/>
          <w:szCs w:val="48"/>
        </w:rPr>
        <w:t xml:space="preserve"> </w:t>
      </w:r>
      <w:r>
        <w:rPr>
          <w:rFonts w:ascii="Calibri" w:hAnsi="Calibri" w:cs="Calibri"/>
          <w:color w:val="000000"/>
          <w:sz w:val="48"/>
          <w:szCs w:val="48"/>
        </w:rPr>
        <w:t>hung</w:t>
      </w:r>
      <w:r w:rsidR="00013621">
        <w:rPr>
          <w:rFonts w:ascii="Calibri" w:hAnsi="Calibri" w:cs="Calibri"/>
          <w:color w:val="000000"/>
          <w:sz w:val="48"/>
          <w:szCs w:val="48"/>
        </w:rPr>
        <w:t xml:space="preserve"> </w:t>
      </w:r>
      <w:r>
        <w:rPr>
          <w:rFonts w:ascii="Calibri" w:hAnsi="Calibri" w:cs="Calibri"/>
          <w:color w:val="000000"/>
          <w:sz w:val="48"/>
          <w:szCs w:val="48"/>
        </w:rPr>
        <w:t>almost</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clearly</w:t>
      </w:r>
      <w:r w:rsidR="00013621">
        <w:rPr>
          <w:rFonts w:ascii="Calibri" w:hAnsi="Calibri" w:cs="Calibri"/>
          <w:color w:val="000000"/>
          <w:sz w:val="48"/>
          <w:szCs w:val="48"/>
        </w:rPr>
        <w:t xml:space="preserve"> </w:t>
      </w:r>
      <w:r>
        <w:rPr>
          <w:rFonts w:ascii="Calibri" w:hAnsi="Calibri" w:cs="Calibri"/>
          <w:color w:val="000000"/>
          <w:sz w:val="48"/>
          <w:szCs w:val="48"/>
        </w:rPr>
        <w:t>mimicking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decorative</w:t>
      </w:r>
      <w:r w:rsidR="00013621">
        <w:rPr>
          <w:rFonts w:ascii="Calibri" w:hAnsi="Calibri" w:cs="Calibri"/>
          <w:color w:val="000000"/>
          <w:sz w:val="48"/>
          <w:szCs w:val="48"/>
        </w:rPr>
        <w:t xml:space="preserve"> </w:t>
      </w:r>
      <w:r>
        <w:rPr>
          <w:rFonts w:ascii="Calibri" w:hAnsi="Calibri" w:cs="Calibri"/>
          <w:color w:val="000000"/>
          <w:sz w:val="48"/>
          <w:szCs w:val="48"/>
        </w:rPr>
        <w:t>effect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wallpaper.</w:t>
      </w:r>
    </w:p>
    <w:p w:rsidR="00013621" w:rsidRDefault="00013621" w:rsidP="009A1965">
      <w:pPr>
        <w:autoSpaceDE w:val="0"/>
        <w:autoSpaceDN w:val="0"/>
        <w:adjustRightInd w:val="0"/>
        <w:spacing w:after="0" w:line="240" w:lineRule="auto"/>
        <w:rPr>
          <w:rFonts w:ascii="Calibri" w:hAnsi="Calibri" w:cs="Calibri"/>
          <w:color w:val="000000"/>
          <w:sz w:val="48"/>
          <w:szCs w:val="48"/>
        </w:rPr>
      </w:pPr>
    </w:p>
    <w:p w:rsidR="00AA1FD0" w:rsidRDefault="009A1965" w:rsidP="00013621">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photograph</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taken</w:t>
      </w:r>
      <w:r w:rsidR="00013621">
        <w:rPr>
          <w:rFonts w:ascii="Calibri" w:hAnsi="Calibri" w:cs="Calibri"/>
          <w:color w:val="000000"/>
          <w:sz w:val="48"/>
          <w:szCs w:val="48"/>
        </w:rPr>
        <w:t xml:space="preserve"> </w:t>
      </w:r>
      <w:r>
        <w:rPr>
          <w:rFonts w:ascii="Calibri" w:hAnsi="Calibri" w:cs="Calibri"/>
          <w:color w:val="000000"/>
          <w:sz w:val="48"/>
          <w:szCs w:val="48"/>
        </w:rPr>
        <w:t>by</w:t>
      </w:r>
      <w:r w:rsidR="00013621">
        <w:rPr>
          <w:rFonts w:ascii="Calibri" w:hAnsi="Calibri" w:cs="Calibri"/>
          <w:color w:val="000000"/>
          <w:sz w:val="48"/>
          <w:szCs w:val="48"/>
        </w:rPr>
        <w:t xml:space="preserve"> </w:t>
      </w:r>
      <w:r>
        <w:rPr>
          <w:rFonts w:ascii="Calibri" w:hAnsi="Calibri" w:cs="Calibri"/>
          <w:color w:val="000000"/>
          <w:sz w:val="48"/>
          <w:szCs w:val="48"/>
        </w:rPr>
        <w:t>Patricia</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appeared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proofErr w:type="gramStart"/>
      <w:r>
        <w:rPr>
          <w:rFonts w:ascii="Calibri" w:hAnsi="Calibri" w:cs="Calibri"/>
          <w:color w:val="000000"/>
          <w:sz w:val="48"/>
          <w:szCs w:val="48"/>
        </w:rPr>
        <w:t>June</w:t>
      </w:r>
      <w:r w:rsidR="00013621">
        <w:rPr>
          <w:rFonts w:ascii="Calibri" w:hAnsi="Calibri" w:cs="Calibri"/>
          <w:color w:val="000000"/>
          <w:sz w:val="48"/>
          <w:szCs w:val="48"/>
        </w:rPr>
        <w:t xml:space="preserve"> </w:t>
      </w:r>
      <w:r w:rsidR="00013621">
        <w:rPr>
          <w:rFonts w:ascii="Calibri" w:hAnsi="Calibri" w:cs="Calibri"/>
          <w:color w:val="000000"/>
        </w:rPr>
        <w:t xml:space="preserve"> </w:t>
      </w:r>
      <w:r>
        <w:rPr>
          <w:rFonts w:ascii="Calibri" w:hAnsi="Calibri" w:cs="Calibri"/>
          <w:color w:val="000000"/>
          <w:sz w:val="48"/>
          <w:szCs w:val="48"/>
        </w:rPr>
        <w:t>1964</w:t>
      </w:r>
      <w:proofErr w:type="gramEnd"/>
      <w:r w:rsidR="00013621">
        <w:rPr>
          <w:rFonts w:ascii="Calibri" w:hAnsi="Calibri" w:cs="Calibri"/>
          <w:color w:val="000000"/>
          <w:sz w:val="48"/>
          <w:szCs w:val="48"/>
        </w:rPr>
        <w:t xml:space="preserve"> </w:t>
      </w:r>
      <w:r>
        <w:rPr>
          <w:rFonts w:ascii="Calibri" w:hAnsi="Calibri" w:cs="Calibri"/>
          <w:color w:val="000000"/>
          <w:sz w:val="48"/>
          <w:szCs w:val="48"/>
        </w:rPr>
        <w:t>issue</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Italic" w:hAnsi="Calibri-Italic" w:cs="Calibri-Italic"/>
          <w:i/>
          <w:iCs/>
          <w:color w:val="000000"/>
          <w:sz w:val="48"/>
          <w:szCs w:val="48"/>
        </w:rPr>
        <w:t>Modern</w:t>
      </w:r>
      <w:r w:rsidR="00013621">
        <w:rPr>
          <w:rFonts w:ascii="Calibri-Italic" w:hAnsi="Calibri-Italic" w:cs="Calibri-Italic"/>
          <w:i/>
          <w:iCs/>
          <w:color w:val="000000"/>
          <w:sz w:val="48"/>
          <w:szCs w:val="48"/>
        </w:rPr>
        <w:t xml:space="preserve"> </w:t>
      </w:r>
      <w:r>
        <w:rPr>
          <w:rFonts w:ascii="Calibri-Italic" w:hAnsi="Calibri-Italic" w:cs="Calibri-Italic"/>
          <w:i/>
          <w:iCs/>
          <w:color w:val="000000"/>
          <w:sz w:val="48"/>
          <w:szCs w:val="48"/>
        </w:rPr>
        <w:t>Photography</w:t>
      </w:r>
      <w:r w:rsidR="00013621">
        <w:rPr>
          <w:rFonts w:ascii="Calibri-Italic" w:hAnsi="Calibri-Italic" w:cs="Calibri-Italic"/>
          <w:i/>
          <w:iCs/>
          <w:color w:val="000000"/>
          <w:sz w:val="48"/>
          <w:szCs w:val="48"/>
        </w:rPr>
        <w:t xml:space="preserve"> </w:t>
      </w:r>
      <w:r>
        <w:rPr>
          <w:rFonts w:ascii="Calibri" w:hAnsi="Calibri" w:cs="Calibri"/>
          <w:color w:val="000000"/>
          <w:sz w:val="48"/>
          <w:szCs w:val="48"/>
        </w:rPr>
        <w:t>magazine.</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after</w:t>
      </w:r>
      <w:r w:rsidR="00013621">
        <w:rPr>
          <w:rFonts w:ascii="Calibri" w:hAnsi="Calibri" w:cs="Calibri"/>
          <w:color w:val="000000"/>
          <w:sz w:val="48"/>
          <w:szCs w:val="48"/>
        </w:rPr>
        <w:t xml:space="preserve"> </w:t>
      </w:r>
      <w:r>
        <w:rPr>
          <w:rFonts w:ascii="Calibri" w:hAnsi="Calibri" w:cs="Calibri"/>
          <w:color w:val="000000"/>
          <w:sz w:val="48"/>
          <w:szCs w:val="48"/>
        </w:rPr>
        <w:t>seeing</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poster</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Warhol’s</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sued</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maintain</w:t>
      </w:r>
      <w:r w:rsidR="00013621">
        <w:rPr>
          <w:rFonts w:ascii="Calibri" w:hAnsi="Calibri" w:cs="Calibri"/>
          <w:color w:val="000000"/>
          <w:sz w:val="48"/>
          <w:szCs w:val="48"/>
        </w:rPr>
        <w:t xml:space="preserve"> </w:t>
      </w:r>
      <w:r>
        <w:rPr>
          <w:rFonts w:ascii="Calibri" w:hAnsi="Calibri" w:cs="Calibri"/>
          <w:color w:val="000000"/>
          <w:sz w:val="48"/>
          <w:szCs w:val="48"/>
        </w:rPr>
        <w:t>ownership</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image—the</w:t>
      </w:r>
      <w:r w:rsidR="00013621">
        <w:rPr>
          <w:rFonts w:ascii="Calibri" w:hAnsi="Calibri" w:cs="Calibri"/>
          <w:color w:val="000000"/>
          <w:sz w:val="48"/>
          <w:szCs w:val="48"/>
        </w:rPr>
        <w:t xml:space="preserve"> </w:t>
      </w:r>
      <w:r>
        <w:rPr>
          <w:rFonts w:ascii="Calibri" w:hAnsi="Calibri" w:cs="Calibri"/>
          <w:color w:val="000000"/>
          <w:sz w:val="48"/>
          <w:szCs w:val="48"/>
        </w:rPr>
        <w:t>first</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only</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lawsuit</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faced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his</w:t>
      </w:r>
      <w:r w:rsidR="00013621">
        <w:rPr>
          <w:rFonts w:ascii="Calibri" w:hAnsi="Calibri" w:cs="Calibri"/>
          <w:color w:val="000000"/>
          <w:sz w:val="48"/>
          <w:szCs w:val="48"/>
        </w:rPr>
        <w:t xml:space="preserve"> </w:t>
      </w:r>
      <w:r>
        <w:rPr>
          <w:rFonts w:ascii="Calibri" w:hAnsi="Calibri" w:cs="Calibri"/>
          <w:color w:val="000000"/>
          <w:sz w:val="48"/>
          <w:szCs w:val="48"/>
        </w:rPr>
        <w:t>career.</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suit</w:t>
      </w:r>
      <w:r w:rsidR="00013621">
        <w:rPr>
          <w:rFonts w:ascii="Calibri" w:hAnsi="Calibri" w:cs="Calibri"/>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settled</w:t>
      </w:r>
      <w:r w:rsidR="00013621">
        <w:rPr>
          <w:rFonts w:ascii="Calibri" w:hAnsi="Calibri" w:cs="Calibri"/>
          <w:color w:val="000000"/>
          <w:sz w:val="48"/>
          <w:szCs w:val="48"/>
        </w:rPr>
        <w:t xml:space="preserve"> </w:t>
      </w:r>
      <w:r>
        <w:rPr>
          <w:rFonts w:ascii="Calibri" w:hAnsi="Calibri" w:cs="Calibri"/>
          <w:color w:val="000000"/>
          <w:sz w:val="48"/>
          <w:szCs w:val="48"/>
        </w:rPr>
        <w:t>out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court,</w:t>
      </w:r>
      <w:r w:rsidR="00013621">
        <w:rPr>
          <w:rFonts w:ascii="Calibri" w:hAnsi="Calibri" w:cs="Calibri"/>
          <w:color w:val="000000"/>
          <w:sz w:val="48"/>
          <w:szCs w:val="48"/>
        </w:rPr>
        <w:t xml:space="preserve"> </w:t>
      </w:r>
      <w:r>
        <w:rPr>
          <w:rFonts w:ascii="Calibri" w:hAnsi="Calibri" w:cs="Calibri"/>
          <w:color w:val="000000"/>
          <w:sz w:val="48"/>
          <w:szCs w:val="48"/>
        </w:rPr>
        <w:t>but</w:t>
      </w:r>
      <w:r w:rsidR="00013621">
        <w:rPr>
          <w:rFonts w:ascii="Calibri" w:hAnsi="Calibri" w:cs="Calibri"/>
          <w:color w:val="000000"/>
          <w:sz w:val="48"/>
          <w:szCs w:val="48"/>
        </w:rPr>
        <w:t xml:space="preserve"> </w:t>
      </w:r>
      <w:r>
        <w:rPr>
          <w:rFonts w:ascii="Calibri" w:hAnsi="Calibri" w:cs="Calibri"/>
          <w:color w:val="000000"/>
          <w:sz w:val="48"/>
          <w:szCs w:val="48"/>
        </w:rPr>
        <w:t>it</w:t>
      </w:r>
      <w:r w:rsidR="00013621">
        <w:rPr>
          <w:rFonts w:ascii="Calibri" w:hAnsi="Calibri" w:cs="Calibri"/>
          <w:color w:val="000000"/>
          <w:sz w:val="48"/>
          <w:szCs w:val="48"/>
        </w:rPr>
        <w:t xml:space="preserve"> </w:t>
      </w:r>
      <w:r>
        <w:rPr>
          <w:rFonts w:ascii="Calibri" w:hAnsi="Calibri" w:cs="Calibri"/>
          <w:color w:val="000000"/>
          <w:sz w:val="48"/>
          <w:szCs w:val="48"/>
        </w:rPr>
        <w:t>raised</w:t>
      </w:r>
      <w:r w:rsidR="00013621">
        <w:rPr>
          <w:rFonts w:ascii="Calibri" w:hAnsi="Calibri" w:cs="Calibri"/>
          <w:color w:val="000000"/>
          <w:sz w:val="48"/>
          <w:szCs w:val="48"/>
        </w:rPr>
        <w:t xml:space="preserve"> </w:t>
      </w:r>
      <w:r>
        <w:rPr>
          <w:rFonts w:ascii="Calibri" w:hAnsi="Calibri" w:cs="Calibri"/>
          <w:color w:val="000000"/>
          <w:sz w:val="48"/>
          <w:szCs w:val="48"/>
        </w:rPr>
        <w:t>issues</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authorship</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that</w:t>
      </w:r>
      <w:r w:rsidR="00013621">
        <w:rPr>
          <w:rFonts w:ascii="Calibri" w:hAnsi="Calibri" w:cs="Calibri"/>
          <w:color w:val="000000"/>
          <w:sz w:val="48"/>
          <w:szCs w:val="48"/>
        </w:rPr>
        <w:t xml:space="preserve"> </w:t>
      </w:r>
      <w:r>
        <w:rPr>
          <w:rFonts w:ascii="Calibri" w:hAnsi="Calibri" w:cs="Calibri"/>
          <w:color w:val="000000"/>
          <w:sz w:val="48"/>
          <w:szCs w:val="48"/>
        </w:rPr>
        <w:t>remain</w:t>
      </w:r>
      <w:r w:rsidR="00013621">
        <w:rPr>
          <w:rFonts w:ascii="Calibri" w:hAnsi="Calibri" w:cs="Calibri"/>
          <w:color w:val="000000"/>
          <w:sz w:val="48"/>
          <w:szCs w:val="48"/>
        </w:rPr>
        <w:t xml:space="preserve"> </w:t>
      </w:r>
      <w:r>
        <w:rPr>
          <w:rFonts w:ascii="Calibri" w:hAnsi="Calibri" w:cs="Calibri"/>
          <w:color w:val="000000"/>
          <w:sz w:val="48"/>
          <w:szCs w:val="48"/>
        </w:rPr>
        <w:t>highly</w:t>
      </w:r>
      <w:r w:rsidR="00013621">
        <w:rPr>
          <w:rFonts w:ascii="Calibri" w:hAnsi="Calibri" w:cs="Calibri"/>
          <w:color w:val="000000"/>
          <w:sz w:val="48"/>
          <w:szCs w:val="48"/>
        </w:rPr>
        <w:t xml:space="preserve"> </w:t>
      </w:r>
      <w:r>
        <w:rPr>
          <w:rFonts w:ascii="Calibri" w:hAnsi="Calibri" w:cs="Calibri"/>
          <w:color w:val="000000"/>
          <w:sz w:val="48"/>
          <w:szCs w:val="48"/>
        </w:rPr>
        <w:t>debated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contemporary</w:t>
      </w:r>
      <w:r w:rsidR="00013621">
        <w:rPr>
          <w:rFonts w:ascii="Calibri" w:hAnsi="Calibri" w:cs="Calibri"/>
          <w:color w:val="000000"/>
          <w:sz w:val="48"/>
          <w:szCs w:val="48"/>
        </w:rPr>
        <w:t xml:space="preserve"> </w:t>
      </w:r>
      <w:r>
        <w:rPr>
          <w:rFonts w:ascii="Calibri" w:hAnsi="Calibri" w:cs="Calibri"/>
          <w:color w:val="000000"/>
          <w:sz w:val="48"/>
          <w:szCs w:val="48"/>
        </w:rPr>
        <w:t>art.</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pStyle w:val="Heading1"/>
        <w:rPr>
          <w:sz w:val="48"/>
          <w:szCs w:val="48"/>
        </w:rPr>
      </w:pPr>
      <w:bookmarkStart w:id="30" w:name="_Toc9953843"/>
      <w:r w:rsidRPr="00F14EF3">
        <w:rPr>
          <w:sz w:val="48"/>
          <w:szCs w:val="48"/>
        </w:rPr>
        <w:t xml:space="preserve">White Burning Car III, 1963, </w:t>
      </w:r>
      <w:r w:rsidRPr="00F14EF3">
        <w:rPr>
          <w:bCs/>
          <w:sz w:val="48"/>
          <w:szCs w:val="48"/>
        </w:rPr>
        <w:t>2002.4.9</w:t>
      </w:r>
      <w:bookmarkEnd w:id="30"/>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White Burning Car</w:t>
      </w:r>
      <w:r w:rsidRPr="00F14EF3">
        <w:rPr>
          <w:rFonts w:ascii="Calibri" w:hAnsi="Calibri" w:cs="Calibri"/>
          <w:color w:val="000000"/>
          <w:sz w:val="48"/>
          <w:szCs w:val="48"/>
        </w:rPr>
        <w:t xml:space="preserve"> depicts a gruesome accident taken by photographer John Whitehead. Like many of the works in Warhol’s Death and Disaster series this painting uses a documentary photograph without full </w:t>
      </w:r>
      <w:r w:rsidRPr="00F14EF3">
        <w:rPr>
          <w:rFonts w:ascii="Calibri" w:hAnsi="Calibri" w:cs="Calibri"/>
          <w:color w:val="000000"/>
          <w:sz w:val="48"/>
          <w:szCs w:val="48"/>
        </w:rPr>
        <w:lastRenderedPageBreak/>
        <w:t xml:space="preserve">disclosure of context. There is no information about the cause of the accident or the conclusion, only repeated images with more and less clarity in succession. The representation of a public tragedy reveals no personal details, only an enlarged and stilled split second of time. The work compels the viewer to search for clues as a voyeur. This image was originally published in the June 3, 1963 issue of </w:t>
      </w:r>
      <w:r w:rsidRPr="00F14EF3">
        <w:rPr>
          <w:rFonts w:ascii="Calibri" w:hAnsi="Calibri" w:cs="Calibri"/>
          <w:i/>
          <w:iCs/>
          <w:color w:val="000000"/>
          <w:sz w:val="48"/>
          <w:szCs w:val="48"/>
        </w:rPr>
        <w:t>Newsweek</w:t>
      </w:r>
      <w:r w:rsidRPr="00F14EF3">
        <w:rPr>
          <w:rFonts w:ascii="Calibri" w:hAnsi="Calibri" w:cs="Calibri"/>
          <w:color w:val="000000"/>
          <w:sz w:val="48"/>
          <w:szCs w:val="48"/>
        </w:rPr>
        <w:t>, and was accompanied by the following caption:</w:t>
      </w: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 “End of the Chase: Pursued by a state trooper investigating a hit-and–run accident, commercial fisherman Richard J. Hubbard, 24, sped down a Seattle street at more than 60 mph, overturned, and hit a utility pole. The impact hurled him from the car, impaling him on a climbing spike. He died 35 minutes later in a hospital.”</w:t>
      </w:r>
      <w:r w:rsidRPr="00F14EF3">
        <w:rPr>
          <w:rFonts w:ascii="Calibri" w:hAnsi="Calibri" w:cs="Calibri"/>
          <w:color w:val="000000"/>
          <w:sz w:val="48"/>
          <w:szCs w:val="48"/>
        </w:rPr>
        <w:t xml:space="preserve">  </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013621" w:rsidRPr="0031191C" w:rsidRDefault="00013621" w:rsidP="00013621">
      <w:pPr>
        <w:autoSpaceDE w:val="0"/>
        <w:autoSpaceDN w:val="0"/>
        <w:adjustRightInd w:val="0"/>
        <w:spacing w:after="0" w:line="240" w:lineRule="auto"/>
        <w:rPr>
          <w:sz w:val="48"/>
          <w:szCs w:val="48"/>
        </w:rPr>
      </w:pPr>
    </w:p>
    <w:p w:rsidR="00077937" w:rsidRPr="0031191C" w:rsidRDefault="00077937" w:rsidP="00077937">
      <w:pPr>
        <w:pStyle w:val="Heading1"/>
        <w:rPr>
          <w:sz w:val="48"/>
          <w:szCs w:val="48"/>
        </w:rPr>
      </w:pPr>
      <w:bookmarkStart w:id="31" w:name="_Toc9953844"/>
      <w:r w:rsidRPr="0031191C">
        <w:rPr>
          <w:sz w:val="48"/>
          <w:szCs w:val="48"/>
        </w:rPr>
        <w:lastRenderedPageBreak/>
        <w:t>Gallery 601 – Film Gallery</w:t>
      </w:r>
      <w:bookmarkEnd w:id="31"/>
    </w:p>
    <w:p w:rsidR="00BC49C3" w:rsidRPr="0031191C" w:rsidRDefault="00BC49C3" w:rsidP="00BC49C3">
      <w:pPr>
        <w:pStyle w:val="Heading2"/>
        <w:rPr>
          <w:sz w:val="48"/>
          <w:szCs w:val="48"/>
        </w:rPr>
      </w:pPr>
      <w:bookmarkStart w:id="32" w:name="_Toc9953845"/>
      <w:r w:rsidRPr="0031191C">
        <w:rPr>
          <w:sz w:val="48"/>
          <w:szCs w:val="48"/>
        </w:rPr>
        <w:t>Early Film</w:t>
      </w:r>
      <w:bookmarkEnd w:id="32"/>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t>
      </w:r>
      <w:proofErr w:type="gramStart"/>
      <w:r w:rsidRPr="0031191C">
        <w:rPr>
          <w:i/>
          <w:iCs/>
          <w:sz w:val="48"/>
          <w:szCs w:val="48"/>
        </w:rPr>
        <w:t>….What</w:t>
      </w:r>
      <w:proofErr w:type="gramEnd"/>
      <w:r w:rsidRPr="0031191C">
        <w:rPr>
          <w:i/>
          <w:iCs/>
          <w:sz w:val="48"/>
          <w:szCs w:val="48"/>
        </w:rPr>
        <w:t xml:space="preserve"> I liked was chunks of time all together, every real 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As a child in Pittsburgh, Warhol</w:t>
      </w:r>
      <w:r w:rsidR="009D40D9">
        <w:rPr>
          <w:sz w:val="48"/>
          <w:szCs w:val="48"/>
        </w:rPr>
        <w:t xml:space="preserve"> immersed himself in Hollywood </w:t>
      </w:r>
      <w:r w:rsidRPr="0031191C">
        <w:rPr>
          <w:sz w:val="48"/>
          <w:szCs w:val="48"/>
        </w:rP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w:t>
      </w:r>
      <w:proofErr w:type="gramStart"/>
      <w:r w:rsidRPr="0031191C">
        <w:rPr>
          <w:sz w:val="48"/>
          <w:szCs w:val="48"/>
        </w:rPr>
        <w:t>a number of</w:t>
      </w:r>
      <w:proofErr w:type="gramEnd"/>
      <w:r w:rsidRPr="0031191C">
        <w:rPr>
          <w:sz w:val="48"/>
          <w:szCs w:val="48"/>
        </w:rPr>
        <w:t xml:space="preserve"> groundbreaking </w:t>
      </w:r>
      <w:r w:rsidRPr="0031191C">
        <w:rPr>
          <w:sz w:val="48"/>
          <w:szCs w:val="48"/>
        </w:rPr>
        <w:lastRenderedPageBreak/>
        <w:t xml:space="preserve">silent films including the eight-hour-long </w:t>
      </w:r>
      <w:r w:rsidRPr="0031191C">
        <w:rPr>
          <w:i/>
          <w:iCs/>
          <w:sz w:val="48"/>
          <w:szCs w:val="48"/>
        </w:rPr>
        <w:t>Empire</w:t>
      </w:r>
      <w:r w:rsidRPr="0031191C">
        <w:rPr>
          <w:sz w:val="48"/>
          <w:szCs w:val="48"/>
        </w:rPr>
        <w:t>.</w:t>
      </w:r>
    </w:p>
    <w:p w:rsidR="00480FB3" w:rsidRDefault="00306545" w:rsidP="00480FB3">
      <w:pPr>
        <w:rPr>
          <w:sz w:val="48"/>
          <w:szCs w:val="48"/>
        </w:rPr>
      </w:pPr>
      <w:r w:rsidRPr="0031191C">
        <w:rPr>
          <w:sz w:val="48"/>
          <w:szCs w:val="48"/>
        </w:rPr>
        <w:t>Warhol produced a wide range of films between 1963 and 1968 including absurd two-</w:t>
      </w:r>
      <w:proofErr w:type="spellStart"/>
      <w:r w:rsidRPr="0031191C">
        <w:rPr>
          <w:sz w:val="48"/>
          <w:szCs w:val="48"/>
        </w:rPr>
        <w:t>reelers</w:t>
      </w:r>
      <w:proofErr w:type="spellEnd"/>
      <w:r w:rsidRPr="0031191C">
        <w:rPr>
          <w:sz w:val="48"/>
          <w:szCs w:val="48"/>
        </w:rPr>
        <w:t xml:space="preserve"> scripted by playwright Ronald </w:t>
      </w:r>
      <w:proofErr w:type="spellStart"/>
      <w:r w:rsidRPr="0031191C">
        <w:rPr>
          <w:sz w:val="48"/>
          <w:szCs w:val="48"/>
        </w:rPr>
        <w:t>Tavel</w:t>
      </w:r>
      <w:proofErr w:type="spellEnd"/>
      <w:r w:rsidRPr="0031191C">
        <w:rPr>
          <w:sz w:val="48"/>
          <w:szCs w:val="48"/>
        </w:rPr>
        <w:t xml:space="preserve">, hundreds of </w:t>
      </w:r>
      <w:r w:rsidRPr="0031191C">
        <w:rPr>
          <w:i/>
          <w:iCs/>
          <w:sz w:val="48"/>
          <w:szCs w:val="48"/>
        </w:rPr>
        <w:t xml:space="preserve">Screen Test </w:t>
      </w:r>
      <w:r w:rsidRPr="0031191C">
        <w:rPr>
          <w:sz w:val="48"/>
          <w:szCs w:val="48"/>
        </w:rPr>
        <w:t xml:space="preserve">portrait films, </w:t>
      </w:r>
      <w:proofErr w:type="spellStart"/>
      <w:r w:rsidRPr="0031191C">
        <w:rPr>
          <w:sz w:val="48"/>
          <w:szCs w:val="48"/>
        </w:rPr>
        <w:t>vérité</w:t>
      </w:r>
      <w:proofErr w:type="spellEnd"/>
      <w:r w:rsidRPr="0031191C">
        <w:rPr>
          <w:sz w:val="48"/>
          <w:szCs w:val="48"/>
        </w:rPr>
        <w:t xml:space="preserve"> d</w:t>
      </w:r>
      <w:r w:rsidR="009D40D9">
        <w:rPr>
          <w:sz w:val="48"/>
          <w:szCs w:val="48"/>
        </w:rPr>
        <w:t xml:space="preserve">ramas capturing his Superstars </w:t>
      </w:r>
      <w:r w:rsidRPr="0031191C">
        <w:rPr>
          <w:sz w:val="48"/>
          <w:szCs w:val="48"/>
        </w:rPr>
        <w:t xml:space="preserve">engaged in everyday </w:t>
      </w:r>
      <w:r w:rsidR="009D40D9">
        <w:rPr>
          <w:sz w:val="48"/>
          <w:szCs w:val="48"/>
        </w:rPr>
        <w:t xml:space="preserve">activities, and “sexploitation” </w:t>
      </w:r>
      <w:r w:rsidRPr="0031191C">
        <w:rPr>
          <w:sz w:val="48"/>
          <w:szCs w:val="48"/>
        </w:rPr>
        <w:t xml:space="preserve">features. In 1966, he made his most commercially successful film, the three-hour-long, double-screen </w:t>
      </w:r>
      <w:r w:rsidRPr="0031191C">
        <w:rPr>
          <w:i/>
          <w:iCs/>
          <w:sz w:val="48"/>
          <w:szCs w:val="48"/>
        </w:rPr>
        <w:t>The Chelsea Girls</w:t>
      </w:r>
      <w:r w:rsidRPr="0031191C">
        <w:rPr>
          <w:sz w:val="48"/>
          <w:szCs w:val="48"/>
        </w:rPr>
        <w:t>.</w:t>
      </w:r>
    </w:p>
    <w:p w:rsidR="00F343F8" w:rsidRDefault="00F343F8" w:rsidP="00480FB3">
      <w:pPr>
        <w:rPr>
          <w:sz w:val="48"/>
          <w:szCs w:val="48"/>
        </w:rPr>
      </w:pPr>
    </w:p>
    <w:p w:rsidR="00F343F8" w:rsidRDefault="00F343F8" w:rsidP="00F343F8">
      <w:pPr>
        <w:pStyle w:val="Heading3"/>
        <w:rPr>
          <w:sz w:val="48"/>
          <w:szCs w:val="48"/>
        </w:rPr>
      </w:pPr>
      <w:bookmarkStart w:id="33" w:name="_Toc9953846"/>
      <w:r w:rsidRPr="00F343F8">
        <w:rPr>
          <w:sz w:val="48"/>
          <w:szCs w:val="48"/>
        </w:rPr>
        <w:t>Silver Trunk featured in Warhol’s</w:t>
      </w:r>
      <w:r>
        <w:rPr>
          <w:sz w:val="48"/>
          <w:szCs w:val="48"/>
        </w:rPr>
        <w:t xml:space="preserve"> </w:t>
      </w:r>
      <w:r w:rsidRPr="00F343F8">
        <w:rPr>
          <w:sz w:val="48"/>
          <w:szCs w:val="48"/>
        </w:rPr>
        <w:t xml:space="preserve">1965 film </w:t>
      </w:r>
      <w:r w:rsidRPr="00F343F8">
        <w:rPr>
          <w:i/>
          <w:iCs/>
          <w:sz w:val="48"/>
          <w:szCs w:val="48"/>
        </w:rPr>
        <w:t>Vinyl</w:t>
      </w:r>
      <w:r w:rsidRPr="00F343F8">
        <w:rPr>
          <w:sz w:val="48"/>
          <w:szCs w:val="48"/>
        </w:rPr>
        <w:t>, 1964</w:t>
      </w:r>
      <w:bookmarkEnd w:id="33"/>
      <w:r>
        <w:rPr>
          <w:sz w:val="48"/>
          <w:szCs w:val="48"/>
        </w:rPr>
        <w:t xml:space="preserve"> </w:t>
      </w:r>
    </w:p>
    <w:p w:rsidR="00F343F8" w:rsidRDefault="00F343F8" w:rsidP="00F343F8">
      <w:pPr>
        <w:rPr>
          <w:sz w:val="48"/>
          <w:szCs w:val="48"/>
        </w:rPr>
      </w:pPr>
      <w:r w:rsidRPr="00F343F8">
        <w:rPr>
          <w:sz w:val="48"/>
          <w:szCs w:val="48"/>
        </w:rPr>
        <w:t>Painted by Billy Name, original maker unknown Metallic paint on</w:t>
      </w:r>
      <w:r>
        <w:rPr>
          <w:sz w:val="48"/>
          <w:szCs w:val="48"/>
        </w:rPr>
        <w:t xml:space="preserve"> </w:t>
      </w:r>
      <w:r w:rsidRPr="00F343F8">
        <w:rPr>
          <w:sz w:val="48"/>
          <w:szCs w:val="48"/>
        </w:rPr>
        <w:t>canvas on wood with metal and leather details, ca. 1890</w:t>
      </w:r>
      <w:r>
        <w:rPr>
          <w:sz w:val="48"/>
          <w:szCs w:val="48"/>
        </w:rPr>
        <w:t xml:space="preserve">  </w:t>
      </w:r>
    </w:p>
    <w:p w:rsidR="00F343F8" w:rsidRPr="00F343F8" w:rsidRDefault="00F343F8" w:rsidP="00F343F8">
      <w:pPr>
        <w:rPr>
          <w:sz w:val="48"/>
          <w:szCs w:val="48"/>
        </w:rPr>
      </w:pPr>
      <w:r w:rsidRPr="00F343F8">
        <w:rPr>
          <w:sz w:val="48"/>
          <w:szCs w:val="48"/>
        </w:rPr>
        <w:t>This silver-painted trunk was functional décor at Warhol’s Factory.</w:t>
      </w:r>
      <w:r>
        <w:rPr>
          <w:sz w:val="48"/>
          <w:szCs w:val="48"/>
        </w:rPr>
        <w:t xml:space="preserve"> </w:t>
      </w:r>
      <w:r w:rsidRPr="00F343F8">
        <w:rPr>
          <w:sz w:val="48"/>
          <w:szCs w:val="48"/>
        </w:rPr>
        <w:t xml:space="preserve">While directing the film </w:t>
      </w:r>
      <w:r w:rsidRPr="00F343F8">
        <w:rPr>
          <w:i/>
          <w:iCs/>
          <w:sz w:val="48"/>
          <w:szCs w:val="48"/>
        </w:rPr>
        <w:lastRenderedPageBreak/>
        <w:t>Vinyl</w:t>
      </w:r>
      <w:r w:rsidRPr="00F343F8">
        <w:rPr>
          <w:sz w:val="48"/>
          <w:szCs w:val="48"/>
        </w:rPr>
        <w:t>, Warhol requested Edie Sedgwick</w:t>
      </w:r>
      <w:r>
        <w:rPr>
          <w:sz w:val="48"/>
          <w:szCs w:val="48"/>
        </w:rPr>
        <w:t xml:space="preserve"> </w:t>
      </w:r>
      <w:r w:rsidRPr="00F343F8">
        <w:rPr>
          <w:sz w:val="48"/>
          <w:szCs w:val="48"/>
        </w:rPr>
        <w:t>perform while sitting on the trunk. It was the first of about a dozen</w:t>
      </w:r>
      <w:r>
        <w:rPr>
          <w:sz w:val="48"/>
          <w:szCs w:val="48"/>
        </w:rPr>
        <w:t xml:space="preserve"> Warhol films in which she </w:t>
      </w:r>
      <w:r w:rsidRPr="00F343F8">
        <w:rPr>
          <w:sz w:val="48"/>
          <w:szCs w:val="48"/>
        </w:rPr>
        <w:t>appeared, almost all of them shot in</w:t>
      </w:r>
      <w:r>
        <w:rPr>
          <w:sz w:val="48"/>
          <w:szCs w:val="48"/>
        </w:rPr>
        <w:t xml:space="preserve"> </w:t>
      </w:r>
      <w:r w:rsidRPr="00F343F8">
        <w:rPr>
          <w:sz w:val="48"/>
          <w:szCs w:val="48"/>
        </w:rPr>
        <w:t>1965.</w:t>
      </w:r>
    </w:p>
    <w:p w:rsidR="00F343F8" w:rsidRDefault="00F343F8" w:rsidP="00F343F8">
      <w:pPr>
        <w:rPr>
          <w:sz w:val="48"/>
          <w:szCs w:val="48"/>
        </w:rPr>
      </w:pPr>
      <w:r w:rsidRPr="00F343F8">
        <w:rPr>
          <w:sz w:val="48"/>
          <w:szCs w:val="48"/>
        </w:rPr>
        <w:t>After Warhol</w:t>
      </w:r>
      <w:r>
        <w:rPr>
          <w:sz w:val="48"/>
          <w:szCs w:val="48"/>
        </w:rPr>
        <w:t xml:space="preserve">’s death in 1987, the trunk was </w:t>
      </w:r>
      <w:r w:rsidRPr="00F343F8">
        <w:rPr>
          <w:sz w:val="48"/>
          <w:szCs w:val="48"/>
        </w:rPr>
        <w:t>rediscovered in his</w:t>
      </w:r>
      <w:r>
        <w:rPr>
          <w:sz w:val="48"/>
          <w:szCs w:val="48"/>
        </w:rPr>
        <w:t xml:space="preserve"> </w:t>
      </w:r>
      <w:r w:rsidRPr="00F343F8">
        <w:rPr>
          <w:sz w:val="48"/>
          <w:szCs w:val="48"/>
        </w:rPr>
        <w:t>vast belongings. Inside were Billy Name’s photographs and negatives,</w:t>
      </w:r>
      <w:r>
        <w:rPr>
          <w:sz w:val="48"/>
          <w:szCs w:val="48"/>
        </w:rPr>
        <w:t xml:space="preserve"> </w:t>
      </w:r>
      <w:r w:rsidRPr="00F343F8">
        <w:rPr>
          <w:sz w:val="48"/>
          <w:szCs w:val="48"/>
        </w:rPr>
        <w:t xml:space="preserve">as well as the script for Valerie </w:t>
      </w:r>
      <w:proofErr w:type="spellStart"/>
      <w:r w:rsidRPr="00F343F8">
        <w:rPr>
          <w:sz w:val="48"/>
          <w:szCs w:val="48"/>
        </w:rPr>
        <w:t>Solanas’s</w:t>
      </w:r>
      <w:proofErr w:type="spellEnd"/>
      <w:r w:rsidRPr="00F343F8">
        <w:rPr>
          <w:sz w:val="48"/>
          <w:szCs w:val="48"/>
        </w:rPr>
        <w:t xml:space="preserve"> play </w:t>
      </w:r>
      <w:r w:rsidRPr="00F343F8">
        <w:rPr>
          <w:i/>
          <w:iCs/>
          <w:sz w:val="48"/>
          <w:szCs w:val="48"/>
        </w:rPr>
        <w:t>Up Your</w:t>
      </w:r>
      <w:r>
        <w:rPr>
          <w:sz w:val="48"/>
          <w:szCs w:val="48"/>
        </w:rPr>
        <w:t xml:space="preserve"> </w:t>
      </w:r>
      <w:r w:rsidRPr="00F343F8">
        <w:rPr>
          <w:i/>
          <w:iCs/>
          <w:sz w:val="48"/>
          <w:szCs w:val="48"/>
        </w:rPr>
        <w:t>Ass</w:t>
      </w:r>
      <w:r w:rsidRPr="00F343F8">
        <w:rPr>
          <w:sz w:val="48"/>
          <w:szCs w:val="48"/>
        </w:rPr>
        <w:t>, which sh</w:t>
      </w:r>
      <w:r>
        <w:rPr>
          <w:sz w:val="48"/>
          <w:szCs w:val="48"/>
        </w:rPr>
        <w:t xml:space="preserve">e gave to Warhol years earlier. </w:t>
      </w:r>
      <w:r w:rsidRPr="00F343F8">
        <w:rPr>
          <w:sz w:val="48"/>
          <w:szCs w:val="48"/>
        </w:rPr>
        <w:t>This misplaced script</w:t>
      </w:r>
      <w:r>
        <w:rPr>
          <w:sz w:val="48"/>
          <w:szCs w:val="48"/>
        </w:rPr>
        <w:t xml:space="preserve"> </w:t>
      </w:r>
      <w:r w:rsidRPr="00F343F8">
        <w:rPr>
          <w:sz w:val="48"/>
          <w:szCs w:val="48"/>
        </w:rPr>
        <w:t>was, in part, the reason for her attempt on Warhol’s life on June 3,</w:t>
      </w:r>
      <w:r>
        <w:rPr>
          <w:sz w:val="48"/>
          <w:szCs w:val="48"/>
        </w:rPr>
        <w:t xml:space="preserve"> </w:t>
      </w:r>
      <w:r w:rsidRPr="00F343F8">
        <w:rPr>
          <w:sz w:val="48"/>
          <w:szCs w:val="48"/>
        </w:rPr>
        <w:t xml:space="preserve">1968. </w:t>
      </w:r>
      <w:proofErr w:type="spellStart"/>
      <w:r w:rsidRPr="00F343F8">
        <w:rPr>
          <w:sz w:val="48"/>
          <w:szCs w:val="48"/>
        </w:rPr>
        <w:t>Solanas</w:t>
      </w:r>
      <w:proofErr w:type="spellEnd"/>
      <w:r w:rsidRPr="00F343F8">
        <w:rPr>
          <w:sz w:val="48"/>
          <w:szCs w:val="48"/>
        </w:rPr>
        <w:t xml:space="preserve"> asked</w:t>
      </w:r>
      <w:r>
        <w:rPr>
          <w:sz w:val="48"/>
          <w:szCs w:val="48"/>
        </w:rPr>
        <w:t xml:space="preserve"> repeatedly for the script to be returned, but </w:t>
      </w:r>
      <w:r w:rsidRPr="00F343F8">
        <w:rPr>
          <w:sz w:val="48"/>
          <w:szCs w:val="48"/>
        </w:rPr>
        <w:t>was told that he couldn’t locate it. Sometime later, she arrived at</w:t>
      </w:r>
      <w:r>
        <w:rPr>
          <w:sz w:val="48"/>
          <w:szCs w:val="48"/>
        </w:rPr>
        <w:t xml:space="preserve"> </w:t>
      </w:r>
      <w:r w:rsidRPr="00F343F8">
        <w:rPr>
          <w:sz w:val="48"/>
          <w:szCs w:val="48"/>
        </w:rPr>
        <w:t>the Factory with a .32 handgun, shot Warhol, and fled the scene,</w:t>
      </w:r>
      <w:r>
        <w:rPr>
          <w:sz w:val="48"/>
          <w:szCs w:val="48"/>
        </w:rPr>
        <w:t xml:space="preserve"> </w:t>
      </w:r>
      <w:r w:rsidRPr="00F343F8">
        <w:rPr>
          <w:sz w:val="48"/>
          <w:szCs w:val="48"/>
        </w:rPr>
        <w:t>turning herself in to police within a few hours. Warhol narrowly</w:t>
      </w:r>
      <w:r>
        <w:rPr>
          <w:sz w:val="48"/>
          <w:szCs w:val="48"/>
        </w:rPr>
        <w:t xml:space="preserve"> </w:t>
      </w:r>
      <w:r w:rsidRPr="00F343F8">
        <w:rPr>
          <w:sz w:val="48"/>
          <w:szCs w:val="48"/>
        </w:rPr>
        <w:t>survived the incident but was changed forever by the shooting.</w:t>
      </w:r>
    </w:p>
    <w:p w:rsidR="00480FB3" w:rsidRDefault="00480FB3" w:rsidP="00480FB3">
      <w:pPr>
        <w:rPr>
          <w:sz w:val="48"/>
          <w:szCs w:val="48"/>
        </w:rPr>
      </w:pPr>
    </w:p>
    <w:p w:rsidR="00480FB3" w:rsidRPr="00F343F8" w:rsidRDefault="00480FB3" w:rsidP="00480FB3">
      <w:pPr>
        <w:pStyle w:val="Heading3"/>
        <w:rPr>
          <w:rFonts w:asciiTheme="minorHAnsi" w:hAnsiTheme="minorHAnsi"/>
          <w:sz w:val="48"/>
          <w:szCs w:val="48"/>
        </w:rPr>
      </w:pPr>
      <w:bookmarkStart w:id="34" w:name="_Toc9953847"/>
      <w:r w:rsidRPr="00F343F8">
        <w:rPr>
          <w:rFonts w:asciiTheme="minorHAnsi" w:hAnsiTheme="minorHAnsi"/>
          <w:sz w:val="48"/>
          <w:szCs w:val="48"/>
        </w:rPr>
        <w:lastRenderedPageBreak/>
        <w:t>Sleep, 1963</w:t>
      </w:r>
      <w:bookmarkEnd w:id="34"/>
    </w:p>
    <w:p w:rsidR="00480FB3" w:rsidRDefault="00480FB3" w:rsidP="00480FB3">
      <w:pPr>
        <w:rPr>
          <w:rFonts w:eastAsiaTheme="majorEastAsia" w:cstheme="majorBidi"/>
          <w:sz w:val="48"/>
          <w:szCs w:val="32"/>
        </w:rPr>
      </w:pPr>
      <w:r w:rsidRPr="00480FB3">
        <w:rPr>
          <w:rFonts w:eastAsiaTheme="majorEastAsia" w:cstheme="majorBidi"/>
          <w:sz w:val="48"/>
          <w:szCs w:val="32"/>
        </w:rPr>
        <w:t>16mm film, black and white, silent, 5 hours and</w:t>
      </w:r>
      <w:r>
        <w:rPr>
          <w:rFonts w:eastAsiaTheme="majorEastAsia" w:cstheme="majorBidi"/>
          <w:sz w:val="48"/>
          <w:szCs w:val="32"/>
        </w:rPr>
        <w:t xml:space="preserve"> </w:t>
      </w:r>
      <w:r w:rsidRPr="00480FB3">
        <w:rPr>
          <w:rFonts w:eastAsiaTheme="majorEastAsia" w:cstheme="majorBidi"/>
          <w:sz w:val="48"/>
          <w:szCs w:val="32"/>
        </w:rPr>
        <w:t>21 minutes at 16 frames per second</w:t>
      </w:r>
      <w:r>
        <w:rPr>
          <w:rFonts w:eastAsiaTheme="majorEastAsia" w:cstheme="majorBidi"/>
          <w:sz w:val="48"/>
          <w:szCs w:val="32"/>
        </w:rPr>
        <w:t xml:space="preserve"> </w:t>
      </w:r>
    </w:p>
    <w:p w:rsidR="00CA6392" w:rsidRDefault="00480FB3" w:rsidP="00480FB3">
      <w:pPr>
        <w:rPr>
          <w:sz w:val="48"/>
        </w:rPr>
      </w:pPr>
      <w:r w:rsidRPr="00480FB3">
        <w:rPr>
          <w:rFonts w:eastAsiaTheme="majorEastAsia" w:cstheme="majorBidi"/>
          <w:sz w:val="48"/>
          <w:szCs w:val="32"/>
        </w:rPr>
        <w:t xml:space="preserve">In Warhol’s first film, </w:t>
      </w:r>
      <w:r w:rsidRPr="00480FB3">
        <w:rPr>
          <w:rFonts w:eastAsiaTheme="majorEastAsia" w:cstheme="majorBidi"/>
          <w:i/>
          <w:iCs/>
          <w:sz w:val="48"/>
          <w:szCs w:val="32"/>
        </w:rPr>
        <w:t>Sleep</w:t>
      </w:r>
      <w:r w:rsidRPr="00480FB3">
        <w:rPr>
          <w:rFonts w:eastAsiaTheme="majorEastAsia" w:cstheme="majorBidi"/>
          <w:sz w:val="48"/>
          <w:szCs w:val="32"/>
        </w:rPr>
        <w:t>, he captured poet</w:t>
      </w:r>
      <w:r>
        <w:rPr>
          <w:rFonts w:eastAsiaTheme="majorEastAsia" w:cstheme="majorBidi"/>
          <w:sz w:val="48"/>
          <w:szCs w:val="32"/>
        </w:rPr>
        <w:t xml:space="preserve"> </w:t>
      </w:r>
      <w:r w:rsidRPr="00480FB3">
        <w:rPr>
          <w:rFonts w:eastAsiaTheme="majorEastAsia" w:cstheme="majorBidi"/>
          <w:sz w:val="48"/>
          <w:szCs w:val="32"/>
        </w:rPr>
        <w:t xml:space="preserve">John </w:t>
      </w:r>
      <w:proofErr w:type="spellStart"/>
      <w:r w:rsidRPr="00480FB3">
        <w:rPr>
          <w:rFonts w:eastAsiaTheme="majorEastAsia" w:cstheme="majorBidi"/>
          <w:sz w:val="48"/>
          <w:szCs w:val="32"/>
        </w:rPr>
        <w:t>Giorno</w:t>
      </w:r>
      <w:proofErr w:type="spellEnd"/>
      <w:r w:rsidRPr="00480FB3">
        <w:rPr>
          <w:rFonts w:eastAsiaTheme="majorEastAsia" w:cstheme="majorBidi"/>
          <w:sz w:val="48"/>
          <w:szCs w:val="32"/>
        </w:rPr>
        <w:t xml:space="preserve"> while asleep over the course of</w:t>
      </w:r>
      <w:r>
        <w:rPr>
          <w:rFonts w:eastAsiaTheme="majorEastAsia" w:cstheme="majorBidi"/>
          <w:sz w:val="48"/>
          <w:szCs w:val="32"/>
        </w:rPr>
        <w:t xml:space="preserve"> </w:t>
      </w:r>
      <w:r w:rsidRPr="00480FB3">
        <w:rPr>
          <w:rFonts w:eastAsiaTheme="majorEastAsia" w:cstheme="majorBidi"/>
          <w:sz w:val="48"/>
          <w:szCs w:val="32"/>
        </w:rPr>
        <w:t>several nights during a hot New York summer.</w:t>
      </w:r>
      <w:r>
        <w:rPr>
          <w:rFonts w:eastAsiaTheme="majorEastAsia" w:cstheme="majorBidi"/>
          <w:sz w:val="48"/>
          <w:szCs w:val="32"/>
        </w:rPr>
        <w:t xml:space="preserve"> </w:t>
      </w:r>
      <w:proofErr w:type="spellStart"/>
      <w:r w:rsidRPr="00480FB3">
        <w:rPr>
          <w:rFonts w:eastAsiaTheme="majorEastAsia" w:cstheme="majorBidi"/>
          <w:sz w:val="48"/>
          <w:szCs w:val="32"/>
        </w:rPr>
        <w:t>Giorno</w:t>
      </w:r>
      <w:proofErr w:type="spellEnd"/>
      <w:r w:rsidRPr="00480FB3">
        <w:rPr>
          <w:rFonts w:eastAsiaTheme="majorEastAsia" w:cstheme="majorBidi"/>
          <w:sz w:val="48"/>
          <w:szCs w:val="32"/>
        </w:rPr>
        <w:t xml:space="preserve"> remarked, “Andy would shoot</w:t>
      </w:r>
      <w:r>
        <w:rPr>
          <w:rFonts w:eastAsiaTheme="majorEastAsia" w:cstheme="majorBidi"/>
          <w:sz w:val="48"/>
          <w:szCs w:val="32"/>
        </w:rPr>
        <w:t xml:space="preserve"> </w:t>
      </w:r>
      <w:r w:rsidRPr="00480FB3">
        <w:rPr>
          <w:rFonts w:eastAsiaTheme="majorEastAsia" w:cstheme="majorBidi"/>
          <w:sz w:val="48"/>
          <w:szCs w:val="32"/>
        </w:rPr>
        <w:t>for about three hours, until 5 a.m. when the</w:t>
      </w:r>
      <w:r>
        <w:rPr>
          <w:rFonts w:eastAsiaTheme="majorEastAsia" w:cstheme="majorBidi"/>
          <w:sz w:val="48"/>
          <w:szCs w:val="32"/>
        </w:rPr>
        <w:t xml:space="preserve"> </w:t>
      </w:r>
      <w:r w:rsidRPr="00480FB3">
        <w:rPr>
          <w:rFonts w:eastAsiaTheme="majorEastAsia" w:cstheme="majorBidi"/>
          <w:sz w:val="48"/>
          <w:szCs w:val="32"/>
        </w:rPr>
        <w:t>sun rose, all by himself.… Andy would look</w:t>
      </w:r>
      <w:r>
        <w:rPr>
          <w:rFonts w:eastAsiaTheme="majorEastAsia" w:cstheme="majorBidi"/>
          <w:sz w:val="48"/>
          <w:szCs w:val="32"/>
        </w:rPr>
        <w:t xml:space="preserve"> </w:t>
      </w:r>
      <w:r w:rsidRPr="00480FB3">
        <w:rPr>
          <w:rFonts w:eastAsiaTheme="majorEastAsia" w:cstheme="majorBidi"/>
          <w:sz w:val="48"/>
          <w:szCs w:val="32"/>
        </w:rPr>
        <w:t>at [the rolls] on the hand-cranked movie</w:t>
      </w:r>
      <w:r>
        <w:rPr>
          <w:rFonts w:eastAsiaTheme="majorEastAsia" w:cstheme="majorBidi"/>
          <w:sz w:val="48"/>
          <w:szCs w:val="32"/>
        </w:rPr>
        <w:t xml:space="preserve"> </w:t>
      </w:r>
      <w:r w:rsidRPr="00480FB3">
        <w:rPr>
          <w:rFonts w:eastAsiaTheme="majorEastAsia" w:cstheme="majorBidi"/>
          <w:sz w:val="48"/>
          <w:szCs w:val="32"/>
        </w:rPr>
        <w:t>viewer, and say ‘Oh, they’re so beautiful.’”</w:t>
      </w:r>
      <w:r>
        <w:rPr>
          <w:rFonts w:eastAsiaTheme="majorEastAsia" w:cstheme="majorBidi"/>
          <w:sz w:val="48"/>
          <w:szCs w:val="32"/>
        </w:rPr>
        <w:t xml:space="preserve"> </w:t>
      </w:r>
      <w:r w:rsidRPr="00480FB3">
        <w:rPr>
          <w:rFonts w:eastAsiaTheme="majorEastAsia" w:cstheme="majorBidi"/>
          <w:sz w:val="48"/>
          <w:szCs w:val="32"/>
        </w:rPr>
        <w:t>Warhol took the footage and crafted a five</w:t>
      </w:r>
      <w:r>
        <w:rPr>
          <w:rFonts w:eastAsiaTheme="majorEastAsia" w:cstheme="majorBidi"/>
          <w:sz w:val="48"/>
          <w:szCs w:val="32"/>
        </w:rPr>
        <w:t>-</w:t>
      </w:r>
      <w:r w:rsidRPr="00480FB3">
        <w:rPr>
          <w:rFonts w:eastAsiaTheme="majorEastAsia" w:cstheme="majorBidi"/>
          <w:sz w:val="48"/>
          <w:szCs w:val="32"/>
        </w:rPr>
        <w:t>hour</w:t>
      </w:r>
      <w:r>
        <w:rPr>
          <w:rFonts w:eastAsiaTheme="majorEastAsia" w:cstheme="majorBidi"/>
          <w:sz w:val="48"/>
          <w:szCs w:val="32"/>
        </w:rPr>
        <w:t xml:space="preserve"> </w:t>
      </w:r>
      <w:r w:rsidRPr="00480FB3">
        <w:rPr>
          <w:rFonts w:eastAsiaTheme="majorEastAsia" w:cstheme="majorBidi"/>
          <w:sz w:val="48"/>
          <w:szCs w:val="32"/>
        </w:rPr>
        <w:t>film, looping and repeating the different</w:t>
      </w:r>
      <w:r>
        <w:rPr>
          <w:rFonts w:eastAsiaTheme="majorEastAsia" w:cstheme="majorBidi"/>
          <w:sz w:val="48"/>
          <w:szCs w:val="32"/>
        </w:rPr>
        <w:t xml:space="preserve"> </w:t>
      </w:r>
      <w:r w:rsidRPr="00480FB3">
        <w:rPr>
          <w:rFonts w:eastAsiaTheme="majorEastAsia" w:cstheme="majorBidi"/>
          <w:sz w:val="48"/>
          <w:szCs w:val="32"/>
        </w:rPr>
        <w:t>takes and camera angles to assemble a complex</w:t>
      </w:r>
      <w:r>
        <w:rPr>
          <w:rFonts w:eastAsiaTheme="majorEastAsia" w:cstheme="majorBidi"/>
          <w:sz w:val="48"/>
          <w:szCs w:val="32"/>
        </w:rPr>
        <w:t xml:space="preserve"> </w:t>
      </w:r>
      <w:r w:rsidRPr="00480FB3">
        <w:rPr>
          <w:rFonts w:eastAsiaTheme="majorEastAsia" w:cstheme="majorBidi"/>
          <w:sz w:val="48"/>
          <w:szCs w:val="32"/>
        </w:rPr>
        <w:t>portrait of his sleeping lover. Warhol</w:t>
      </w:r>
      <w:r>
        <w:rPr>
          <w:rFonts w:eastAsiaTheme="majorEastAsia" w:cstheme="majorBidi"/>
          <w:sz w:val="48"/>
          <w:szCs w:val="32"/>
        </w:rPr>
        <w:t xml:space="preserve"> </w:t>
      </w:r>
      <w:r w:rsidRPr="00480FB3">
        <w:rPr>
          <w:rFonts w:eastAsiaTheme="majorEastAsia" w:cstheme="majorBidi"/>
          <w:sz w:val="48"/>
          <w:szCs w:val="32"/>
        </w:rPr>
        <w:t>later declared, “I made my earliest films</w:t>
      </w:r>
      <w:r>
        <w:rPr>
          <w:rFonts w:eastAsiaTheme="majorEastAsia" w:cstheme="majorBidi"/>
          <w:sz w:val="48"/>
          <w:szCs w:val="32"/>
        </w:rPr>
        <w:t xml:space="preserve"> </w:t>
      </w:r>
      <w:r w:rsidRPr="00480FB3">
        <w:rPr>
          <w:rFonts w:eastAsiaTheme="majorEastAsia" w:cstheme="majorBidi"/>
          <w:sz w:val="48"/>
          <w:szCs w:val="32"/>
        </w:rPr>
        <w:t>using, for several hours, just one actor on</w:t>
      </w:r>
      <w:r>
        <w:rPr>
          <w:rFonts w:eastAsiaTheme="majorEastAsia" w:cstheme="majorBidi"/>
          <w:sz w:val="48"/>
          <w:szCs w:val="32"/>
        </w:rPr>
        <w:t xml:space="preserve"> </w:t>
      </w:r>
      <w:r w:rsidRPr="00480FB3">
        <w:rPr>
          <w:rFonts w:eastAsiaTheme="majorEastAsia" w:cstheme="majorBidi"/>
          <w:sz w:val="48"/>
          <w:szCs w:val="32"/>
        </w:rPr>
        <w:t>the screen doing the same thing…. I did this</w:t>
      </w:r>
      <w:r>
        <w:rPr>
          <w:rFonts w:eastAsiaTheme="majorEastAsia" w:cstheme="majorBidi"/>
          <w:sz w:val="48"/>
          <w:szCs w:val="32"/>
        </w:rPr>
        <w:t xml:space="preserve"> </w:t>
      </w:r>
      <w:r w:rsidRPr="00480FB3">
        <w:rPr>
          <w:rFonts w:eastAsiaTheme="majorEastAsia" w:cstheme="majorBidi"/>
          <w:sz w:val="48"/>
          <w:szCs w:val="32"/>
        </w:rPr>
        <w:t>because people usually just go to the movies</w:t>
      </w:r>
      <w:r>
        <w:rPr>
          <w:rFonts w:eastAsiaTheme="majorEastAsia" w:cstheme="majorBidi"/>
          <w:sz w:val="48"/>
          <w:szCs w:val="32"/>
        </w:rPr>
        <w:t xml:space="preserve"> </w:t>
      </w:r>
      <w:r w:rsidRPr="00480FB3">
        <w:rPr>
          <w:rFonts w:eastAsiaTheme="majorEastAsia" w:cstheme="majorBidi"/>
          <w:sz w:val="48"/>
          <w:szCs w:val="32"/>
        </w:rPr>
        <w:t>to see only the star, to eat him up, so here at</w:t>
      </w:r>
      <w:r>
        <w:rPr>
          <w:rFonts w:eastAsiaTheme="majorEastAsia" w:cstheme="majorBidi"/>
          <w:sz w:val="48"/>
          <w:szCs w:val="32"/>
        </w:rPr>
        <w:t xml:space="preserve"> </w:t>
      </w:r>
      <w:r w:rsidRPr="00480FB3">
        <w:rPr>
          <w:rFonts w:eastAsiaTheme="majorEastAsia" w:cstheme="majorBidi"/>
          <w:sz w:val="48"/>
          <w:szCs w:val="32"/>
        </w:rPr>
        <w:t xml:space="preserve">last is a chance to look only at the star </w:t>
      </w:r>
      <w:r w:rsidRPr="00480FB3">
        <w:rPr>
          <w:rFonts w:eastAsiaTheme="majorEastAsia" w:cstheme="majorBidi"/>
          <w:sz w:val="48"/>
          <w:szCs w:val="32"/>
        </w:rPr>
        <w:lastRenderedPageBreak/>
        <w:t>for a</w:t>
      </w:r>
      <w:r>
        <w:rPr>
          <w:rFonts w:eastAsiaTheme="majorEastAsia" w:cstheme="majorBidi"/>
          <w:sz w:val="48"/>
          <w:szCs w:val="32"/>
        </w:rPr>
        <w:t xml:space="preserve">s </w:t>
      </w:r>
      <w:r w:rsidRPr="00480FB3">
        <w:rPr>
          <w:rFonts w:eastAsiaTheme="majorEastAsia" w:cstheme="majorBidi"/>
          <w:sz w:val="48"/>
          <w:szCs w:val="32"/>
        </w:rPr>
        <w:t>long as you like, no matter what he does and</w:t>
      </w:r>
      <w:r>
        <w:rPr>
          <w:rFonts w:eastAsiaTheme="majorEastAsia" w:cstheme="majorBidi"/>
          <w:sz w:val="48"/>
          <w:szCs w:val="32"/>
        </w:rPr>
        <w:t xml:space="preserve"> </w:t>
      </w:r>
      <w:r w:rsidRPr="00480FB3">
        <w:rPr>
          <w:sz w:val="48"/>
        </w:rPr>
        <w:t>to eat him up all you want to.”</w:t>
      </w:r>
    </w:p>
    <w:p w:rsidR="00F343F8" w:rsidRDefault="00F343F8" w:rsidP="00480FB3">
      <w:pPr>
        <w:rPr>
          <w:sz w:val="48"/>
        </w:rPr>
      </w:pPr>
    </w:p>
    <w:p w:rsidR="00F343F8" w:rsidRPr="00F343F8" w:rsidRDefault="00F343F8" w:rsidP="00F343F8">
      <w:pPr>
        <w:pStyle w:val="Heading3"/>
        <w:spacing w:before="0" w:line="240" w:lineRule="auto"/>
        <w:rPr>
          <w:rFonts w:asciiTheme="minorHAnsi" w:hAnsiTheme="minorHAnsi"/>
          <w:sz w:val="48"/>
          <w:szCs w:val="48"/>
        </w:rPr>
      </w:pPr>
      <w:bookmarkStart w:id="35" w:name="_Toc9953848"/>
      <w:r w:rsidRPr="00F343F8">
        <w:rPr>
          <w:rFonts w:asciiTheme="minorHAnsi" w:hAnsiTheme="minorHAnsi"/>
          <w:sz w:val="48"/>
          <w:szCs w:val="48"/>
        </w:rPr>
        <w:t xml:space="preserve">Henry </w:t>
      </w:r>
      <w:proofErr w:type="spellStart"/>
      <w:r w:rsidRPr="00F343F8">
        <w:rPr>
          <w:rFonts w:asciiTheme="minorHAnsi" w:hAnsiTheme="minorHAnsi"/>
          <w:sz w:val="48"/>
          <w:szCs w:val="48"/>
        </w:rPr>
        <w:t>Geldzahler</w:t>
      </w:r>
      <w:proofErr w:type="spellEnd"/>
      <w:r w:rsidRPr="00F343F8">
        <w:rPr>
          <w:rFonts w:asciiTheme="minorHAnsi" w:hAnsiTheme="minorHAnsi"/>
          <w:sz w:val="48"/>
          <w:szCs w:val="48"/>
        </w:rPr>
        <w:t>, 1964</w:t>
      </w:r>
      <w:bookmarkEnd w:id="35"/>
    </w:p>
    <w:p w:rsidR="00F343F8" w:rsidRDefault="00F343F8" w:rsidP="00F343F8">
      <w:pPr>
        <w:spacing w:line="240" w:lineRule="auto"/>
        <w:rPr>
          <w:sz w:val="48"/>
        </w:rPr>
      </w:pPr>
      <w:r w:rsidRPr="00F343F8">
        <w:rPr>
          <w:sz w:val="48"/>
        </w:rPr>
        <w:t>16mm film, black and white, silent, 99 minutes at</w:t>
      </w:r>
      <w:r>
        <w:rPr>
          <w:sz w:val="48"/>
        </w:rPr>
        <w:t xml:space="preserve"> </w:t>
      </w:r>
      <w:r w:rsidRPr="00F343F8">
        <w:rPr>
          <w:sz w:val="48"/>
        </w:rPr>
        <w:t>16 frames per second</w:t>
      </w:r>
    </w:p>
    <w:p w:rsidR="00F343F8" w:rsidRDefault="00F343F8" w:rsidP="00F343F8">
      <w:pPr>
        <w:spacing w:line="240" w:lineRule="auto"/>
        <w:rPr>
          <w:sz w:val="48"/>
        </w:rPr>
      </w:pPr>
      <w:r w:rsidRPr="00F343F8">
        <w:rPr>
          <w:sz w:val="48"/>
        </w:rPr>
        <w:t xml:space="preserve">In July 1964, the day after he shot </w:t>
      </w:r>
      <w:r w:rsidRPr="00F343F8">
        <w:rPr>
          <w:i/>
          <w:iCs/>
          <w:sz w:val="48"/>
        </w:rPr>
        <w:t>Empire</w:t>
      </w:r>
      <w:r w:rsidRPr="00F343F8">
        <w:rPr>
          <w:sz w:val="48"/>
        </w:rPr>
        <w:t>,</w:t>
      </w:r>
      <w:r>
        <w:rPr>
          <w:sz w:val="48"/>
        </w:rPr>
        <w:t xml:space="preserve"> </w:t>
      </w:r>
      <w:r w:rsidRPr="00F343F8">
        <w:rPr>
          <w:sz w:val="48"/>
        </w:rPr>
        <w:t>Warhol still had rental time left on the 16mm</w:t>
      </w:r>
      <w:r>
        <w:rPr>
          <w:sz w:val="48"/>
        </w:rPr>
        <w:t xml:space="preserve"> </w:t>
      </w:r>
      <w:r w:rsidRPr="00F343F8">
        <w:rPr>
          <w:sz w:val="48"/>
        </w:rPr>
        <w:t>camera as well as extra film. He invited his</w:t>
      </w:r>
      <w:r>
        <w:rPr>
          <w:sz w:val="48"/>
        </w:rPr>
        <w:t xml:space="preserve"> </w:t>
      </w:r>
      <w:r w:rsidRPr="00F343F8">
        <w:rPr>
          <w:sz w:val="48"/>
        </w:rPr>
        <w:t xml:space="preserve">friend Henry </w:t>
      </w:r>
      <w:proofErr w:type="spellStart"/>
      <w:r w:rsidRPr="00F343F8">
        <w:rPr>
          <w:sz w:val="48"/>
        </w:rPr>
        <w:t>Geldzahler</w:t>
      </w:r>
      <w:proofErr w:type="spellEnd"/>
      <w:r w:rsidRPr="00F343F8">
        <w:rPr>
          <w:sz w:val="48"/>
        </w:rPr>
        <w:t>, who was curator</w:t>
      </w:r>
      <w:r>
        <w:rPr>
          <w:sz w:val="48"/>
        </w:rPr>
        <w:t xml:space="preserve"> </w:t>
      </w:r>
      <w:r w:rsidRPr="00F343F8">
        <w:rPr>
          <w:sz w:val="48"/>
        </w:rPr>
        <w:t xml:space="preserve">of </w:t>
      </w:r>
      <w:r>
        <w:rPr>
          <w:sz w:val="48"/>
        </w:rPr>
        <w:t>co</w:t>
      </w:r>
      <w:r w:rsidRPr="00F343F8">
        <w:rPr>
          <w:sz w:val="48"/>
        </w:rPr>
        <w:t>ntemporary art at The Metropolitan</w:t>
      </w:r>
      <w:r>
        <w:rPr>
          <w:sz w:val="48"/>
        </w:rPr>
        <w:t xml:space="preserve"> </w:t>
      </w:r>
      <w:r w:rsidRPr="00F343F8">
        <w:rPr>
          <w:sz w:val="48"/>
        </w:rPr>
        <w:t>Museum of Art in New York, to be the subject</w:t>
      </w:r>
      <w:r>
        <w:rPr>
          <w:sz w:val="48"/>
        </w:rPr>
        <w:t xml:space="preserve"> </w:t>
      </w:r>
      <w:r w:rsidRPr="00F343F8">
        <w:rPr>
          <w:sz w:val="48"/>
        </w:rPr>
        <w:t xml:space="preserve">of an </w:t>
      </w:r>
      <w:r>
        <w:rPr>
          <w:sz w:val="48"/>
        </w:rPr>
        <w:t>e</w:t>
      </w:r>
      <w:r w:rsidRPr="00F343F8">
        <w:rPr>
          <w:sz w:val="48"/>
        </w:rPr>
        <w:t>xtended screen portrait. Warhol</w:t>
      </w:r>
      <w:r>
        <w:rPr>
          <w:sz w:val="48"/>
        </w:rPr>
        <w:t xml:space="preserve"> </w:t>
      </w:r>
      <w:r w:rsidRPr="00F343F8">
        <w:rPr>
          <w:sz w:val="48"/>
        </w:rPr>
        <w:t xml:space="preserve">advised </w:t>
      </w:r>
      <w:proofErr w:type="spellStart"/>
      <w:r w:rsidRPr="00F343F8">
        <w:rPr>
          <w:sz w:val="48"/>
        </w:rPr>
        <w:t>Geldzahler</w:t>
      </w:r>
      <w:proofErr w:type="spellEnd"/>
      <w:r w:rsidRPr="00F343F8">
        <w:rPr>
          <w:sz w:val="48"/>
        </w:rPr>
        <w:t>, “Don’t do anything. Just</w:t>
      </w:r>
      <w:r>
        <w:rPr>
          <w:sz w:val="48"/>
        </w:rPr>
        <w:t xml:space="preserve"> </w:t>
      </w:r>
      <w:r w:rsidRPr="00F343F8">
        <w:rPr>
          <w:sz w:val="48"/>
        </w:rPr>
        <w:t>sit on the couch and smoke your cigar.” He</w:t>
      </w:r>
      <w:r>
        <w:rPr>
          <w:sz w:val="48"/>
        </w:rPr>
        <w:t xml:space="preserve"> </w:t>
      </w:r>
      <w:r w:rsidRPr="00F343F8">
        <w:rPr>
          <w:sz w:val="48"/>
        </w:rPr>
        <w:t>then turned on the camera and walked away,</w:t>
      </w:r>
      <w:r>
        <w:rPr>
          <w:sz w:val="48"/>
        </w:rPr>
        <w:t xml:space="preserve"> </w:t>
      </w:r>
      <w:r w:rsidRPr="00F343F8">
        <w:rPr>
          <w:sz w:val="48"/>
        </w:rPr>
        <w:t>returning only occasionally. The camera’s</w:t>
      </w:r>
      <w:r>
        <w:rPr>
          <w:sz w:val="48"/>
        </w:rPr>
        <w:t xml:space="preserve"> </w:t>
      </w:r>
      <w:r w:rsidRPr="00F343F8">
        <w:rPr>
          <w:sz w:val="48"/>
        </w:rPr>
        <w:t xml:space="preserve">unrelenting stare provoked </w:t>
      </w:r>
      <w:proofErr w:type="spellStart"/>
      <w:r w:rsidRPr="00F343F8">
        <w:rPr>
          <w:sz w:val="48"/>
        </w:rPr>
        <w:t>Geldzahler</w:t>
      </w:r>
      <w:proofErr w:type="spellEnd"/>
      <w:r w:rsidRPr="00F343F8">
        <w:rPr>
          <w:sz w:val="48"/>
        </w:rPr>
        <w:t xml:space="preserve"> to go</w:t>
      </w:r>
      <w:r>
        <w:rPr>
          <w:sz w:val="48"/>
        </w:rPr>
        <w:t xml:space="preserve"> </w:t>
      </w:r>
      <w:r w:rsidRPr="00F343F8">
        <w:rPr>
          <w:sz w:val="48"/>
        </w:rPr>
        <w:t>through what he called his “entire gesture</w:t>
      </w:r>
      <w:r>
        <w:rPr>
          <w:sz w:val="48"/>
        </w:rPr>
        <w:t xml:space="preserve"> </w:t>
      </w:r>
      <w:r w:rsidRPr="00F343F8">
        <w:rPr>
          <w:sz w:val="48"/>
        </w:rPr>
        <w:t>vocabulary.” Using the same minimal techniques</w:t>
      </w:r>
      <w:r>
        <w:rPr>
          <w:sz w:val="48"/>
        </w:rPr>
        <w:t xml:space="preserve"> </w:t>
      </w:r>
      <w:r w:rsidRPr="00F343F8">
        <w:rPr>
          <w:sz w:val="48"/>
        </w:rPr>
        <w:t>which he had used to record the Empire</w:t>
      </w:r>
      <w:r>
        <w:rPr>
          <w:sz w:val="48"/>
        </w:rPr>
        <w:t xml:space="preserve"> </w:t>
      </w:r>
      <w:r w:rsidRPr="00F343F8">
        <w:rPr>
          <w:sz w:val="48"/>
        </w:rPr>
        <w:t xml:space="preserve">State Building—fixed </w:t>
      </w:r>
      <w:r w:rsidRPr="00F343F8">
        <w:rPr>
          <w:sz w:val="48"/>
        </w:rPr>
        <w:lastRenderedPageBreak/>
        <w:t>focus, non-moving</w:t>
      </w:r>
      <w:r>
        <w:rPr>
          <w:sz w:val="48"/>
        </w:rPr>
        <w:t xml:space="preserve"> </w:t>
      </w:r>
      <w:r w:rsidRPr="00F343F8">
        <w:rPr>
          <w:sz w:val="48"/>
        </w:rPr>
        <w:t>camera—Warhol created one of his finest and</w:t>
      </w:r>
      <w:r>
        <w:rPr>
          <w:sz w:val="48"/>
        </w:rPr>
        <w:t xml:space="preserve"> </w:t>
      </w:r>
      <w:r w:rsidRPr="00F343F8">
        <w:rPr>
          <w:sz w:val="48"/>
        </w:rPr>
        <w:t>most intimate portraits.</w:t>
      </w:r>
    </w:p>
    <w:p w:rsidR="00F343F8" w:rsidRDefault="00F343F8" w:rsidP="00F343F8">
      <w:pPr>
        <w:spacing w:line="240" w:lineRule="auto"/>
        <w:rPr>
          <w:sz w:val="48"/>
        </w:rPr>
      </w:pPr>
    </w:p>
    <w:p w:rsidR="00777376" w:rsidRPr="00777376" w:rsidRDefault="00777376" w:rsidP="00777376">
      <w:pPr>
        <w:pStyle w:val="Heading3"/>
        <w:rPr>
          <w:sz w:val="48"/>
          <w:szCs w:val="48"/>
        </w:rPr>
      </w:pPr>
      <w:bookmarkStart w:id="36" w:name="_Toc9953849"/>
      <w:r w:rsidRPr="00777376">
        <w:rPr>
          <w:sz w:val="48"/>
          <w:szCs w:val="48"/>
        </w:rPr>
        <w:t>Haircut (No.1), 1963</w:t>
      </w:r>
      <w:bookmarkEnd w:id="36"/>
      <w:r w:rsidRPr="00777376">
        <w:rPr>
          <w:sz w:val="48"/>
          <w:szCs w:val="48"/>
        </w:rPr>
        <w:t xml:space="preserve"> </w:t>
      </w:r>
    </w:p>
    <w:p w:rsidR="00777376" w:rsidRPr="00777376" w:rsidRDefault="00777376" w:rsidP="00777376">
      <w:pPr>
        <w:spacing w:line="240" w:lineRule="auto"/>
        <w:rPr>
          <w:sz w:val="48"/>
        </w:rPr>
      </w:pPr>
      <w:r w:rsidRPr="00777376">
        <w:rPr>
          <w:sz w:val="48"/>
        </w:rPr>
        <w:t xml:space="preserve">16mm ﬁlm, black and white, silent, 27 minutes at 16 frames per second </w:t>
      </w:r>
    </w:p>
    <w:p w:rsidR="00777376" w:rsidRPr="00777376" w:rsidRDefault="00777376" w:rsidP="00777376">
      <w:pPr>
        <w:spacing w:line="240" w:lineRule="auto"/>
        <w:rPr>
          <w:sz w:val="48"/>
        </w:rPr>
      </w:pPr>
      <w:r w:rsidRPr="00777376">
        <w:rPr>
          <w:sz w:val="48"/>
        </w:rPr>
        <w:t xml:space="preserve">With John Daley, Freddy </w:t>
      </w:r>
      <w:proofErr w:type="spellStart"/>
      <w:r w:rsidRPr="00777376">
        <w:rPr>
          <w:sz w:val="48"/>
        </w:rPr>
        <w:t>Herko</w:t>
      </w:r>
      <w:proofErr w:type="spellEnd"/>
      <w:r w:rsidRPr="00777376">
        <w:rPr>
          <w:sz w:val="48"/>
        </w:rPr>
        <w:t>, Billy Name, James Waring</w:t>
      </w:r>
    </w:p>
    <w:p w:rsidR="00777376" w:rsidRPr="00777376" w:rsidRDefault="00777376" w:rsidP="00777376">
      <w:pPr>
        <w:spacing w:line="240" w:lineRule="auto"/>
        <w:rPr>
          <w:sz w:val="48"/>
        </w:rPr>
      </w:pPr>
      <w:r w:rsidRPr="00777376">
        <w:rPr>
          <w:sz w:val="48"/>
        </w:rPr>
        <w:t xml:space="preserve">This ﬁlm captures an intensely sensual haircutting session with Factory photographer and foreman, Billy Name (aka Billy </w:t>
      </w:r>
      <w:proofErr w:type="spellStart"/>
      <w:r w:rsidRPr="00777376">
        <w:rPr>
          <w:sz w:val="48"/>
        </w:rPr>
        <w:t>Linich</w:t>
      </w:r>
      <w:proofErr w:type="spellEnd"/>
      <w:r w:rsidRPr="00777376">
        <w:rPr>
          <w:sz w:val="48"/>
        </w:rPr>
        <w:t xml:space="preserve">). He had learned the skill of haircutting from his great-uncle and he often held hair salons for members of the downtown arts world at his apartment. These inspired Warhol to feature him in his series of three </w:t>
      </w:r>
      <w:r w:rsidRPr="00777376">
        <w:rPr>
          <w:i/>
          <w:iCs/>
          <w:sz w:val="48"/>
        </w:rPr>
        <w:t>Haircut</w:t>
      </w:r>
      <w:r w:rsidRPr="00777376">
        <w:rPr>
          <w:sz w:val="48"/>
        </w:rPr>
        <w:t xml:space="preserve"> ﬁlms. </w:t>
      </w:r>
    </w:p>
    <w:p w:rsidR="00777376" w:rsidRPr="00777376" w:rsidRDefault="00777376" w:rsidP="00777376">
      <w:pPr>
        <w:spacing w:line="240" w:lineRule="auto"/>
        <w:rPr>
          <w:sz w:val="48"/>
        </w:rPr>
      </w:pPr>
      <w:r w:rsidRPr="00777376">
        <w:rPr>
          <w:sz w:val="48"/>
        </w:rPr>
        <w:t xml:space="preserve">The cast of the ﬁlm includes Freddy </w:t>
      </w:r>
      <w:proofErr w:type="spellStart"/>
      <w:r w:rsidRPr="00777376">
        <w:rPr>
          <w:sz w:val="48"/>
        </w:rPr>
        <w:t>Herko</w:t>
      </w:r>
      <w:proofErr w:type="spellEnd"/>
      <w:r w:rsidRPr="00777376">
        <w:rPr>
          <w:sz w:val="48"/>
        </w:rPr>
        <w:t xml:space="preserve">, a dancer and choreographer associated with the New York avant-garde dance scene, and inﬂuential dance guru James Waring, in whose </w:t>
      </w:r>
      <w:r w:rsidRPr="00777376">
        <w:rPr>
          <w:sz w:val="48"/>
        </w:rPr>
        <w:lastRenderedPageBreak/>
        <w:t xml:space="preserve">company </w:t>
      </w:r>
      <w:proofErr w:type="spellStart"/>
      <w:r w:rsidRPr="00777376">
        <w:rPr>
          <w:sz w:val="48"/>
        </w:rPr>
        <w:t>Herko</w:t>
      </w:r>
      <w:proofErr w:type="spellEnd"/>
      <w:r w:rsidRPr="00777376">
        <w:rPr>
          <w:sz w:val="48"/>
        </w:rPr>
        <w:t xml:space="preserve"> had danced. Warhol wrote that </w:t>
      </w:r>
      <w:proofErr w:type="spellStart"/>
      <w:r w:rsidRPr="00777376">
        <w:rPr>
          <w:sz w:val="48"/>
        </w:rPr>
        <w:t>Herko</w:t>
      </w:r>
      <w:proofErr w:type="spellEnd"/>
      <w:r w:rsidRPr="00777376">
        <w:rPr>
          <w:sz w:val="48"/>
        </w:rPr>
        <w:t xml:space="preserve"> was “the Judson dancer I was absolutely fascinated with” and included him in </w:t>
      </w:r>
      <w:proofErr w:type="gramStart"/>
      <w:r w:rsidRPr="00777376">
        <w:rPr>
          <w:sz w:val="48"/>
        </w:rPr>
        <w:t>a number of</w:t>
      </w:r>
      <w:proofErr w:type="gramEnd"/>
      <w:r w:rsidRPr="00777376">
        <w:rPr>
          <w:sz w:val="48"/>
        </w:rPr>
        <w:t xml:space="preserve"> ﬁlms before he danced through an open window to his death in 1964.  </w:t>
      </w:r>
    </w:p>
    <w:p w:rsidR="00480FB3" w:rsidRDefault="00480FB3" w:rsidP="00F343F8">
      <w:pPr>
        <w:spacing w:line="240" w:lineRule="auto"/>
        <w:rPr>
          <w:sz w:val="48"/>
        </w:rPr>
      </w:pPr>
    </w:p>
    <w:p w:rsidR="00F343F8" w:rsidRPr="00925B07" w:rsidRDefault="00F343F8" w:rsidP="00925B07">
      <w:pPr>
        <w:pStyle w:val="Heading3"/>
        <w:rPr>
          <w:sz w:val="48"/>
          <w:szCs w:val="48"/>
        </w:rPr>
      </w:pPr>
      <w:bookmarkStart w:id="37" w:name="_Toc9953850"/>
      <w:r w:rsidRPr="00925B07">
        <w:rPr>
          <w:sz w:val="48"/>
          <w:szCs w:val="48"/>
        </w:rPr>
        <w:t xml:space="preserve">Edie Sedgwick’s barstool prop from </w:t>
      </w:r>
      <w:r w:rsidRPr="00925B07">
        <w:rPr>
          <w:i/>
          <w:iCs/>
          <w:sz w:val="48"/>
          <w:szCs w:val="48"/>
        </w:rPr>
        <w:t>Kitchen</w:t>
      </w:r>
      <w:r w:rsidRPr="00925B07">
        <w:rPr>
          <w:sz w:val="48"/>
          <w:szCs w:val="48"/>
        </w:rPr>
        <w:t>, 1965</w:t>
      </w:r>
      <w:bookmarkEnd w:id="37"/>
    </w:p>
    <w:p w:rsidR="00F343F8" w:rsidRPr="00F343F8" w:rsidRDefault="00F343F8" w:rsidP="00F343F8">
      <w:pPr>
        <w:rPr>
          <w:sz w:val="48"/>
        </w:rPr>
      </w:pPr>
      <w:r w:rsidRPr="00F343F8">
        <w:rPr>
          <w:sz w:val="48"/>
        </w:rPr>
        <w:t>Silver paint on wooden barstool</w:t>
      </w:r>
    </w:p>
    <w:p w:rsidR="00480FB3" w:rsidRPr="00480FB3" w:rsidRDefault="00F343F8" w:rsidP="00F343F8">
      <w:pPr>
        <w:rPr>
          <w:sz w:val="48"/>
        </w:rPr>
      </w:pPr>
      <w:r w:rsidRPr="00F343F8">
        <w:rPr>
          <w:sz w:val="48"/>
        </w:rPr>
        <w:t>This barstool is from Andy Warhol’s original</w:t>
      </w:r>
      <w:r w:rsidR="00925B07">
        <w:rPr>
          <w:sz w:val="48"/>
        </w:rPr>
        <w:t xml:space="preserve"> </w:t>
      </w:r>
      <w:r w:rsidRPr="00F343F8">
        <w:rPr>
          <w:sz w:val="48"/>
        </w:rPr>
        <w:t>Silver Factory at 231 East 47th Street and</w:t>
      </w:r>
      <w:r w:rsidR="00925B07">
        <w:rPr>
          <w:sz w:val="48"/>
        </w:rPr>
        <w:t xml:space="preserve"> </w:t>
      </w:r>
      <w:r w:rsidRPr="00F343F8">
        <w:rPr>
          <w:sz w:val="48"/>
        </w:rPr>
        <w:t xml:space="preserve">was used in the film </w:t>
      </w:r>
      <w:r w:rsidRPr="00F343F8">
        <w:rPr>
          <w:i/>
          <w:iCs/>
          <w:sz w:val="48"/>
        </w:rPr>
        <w:t xml:space="preserve">Kitchen </w:t>
      </w:r>
      <w:r w:rsidRPr="00F343F8">
        <w:rPr>
          <w:sz w:val="48"/>
        </w:rPr>
        <w:t>starring Edie</w:t>
      </w:r>
      <w:r w:rsidR="00925B07">
        <w:rPr>
          <w:sz w:val="48"/>
        </w:rPr>
        <w:t xml:space="preserve"> </w:t>
      </w:r>
      <w:r w:rsidRPr="00F343F8">
        <w:rPr>
          <w:sz w:val="48"/>
        </w:rPr>
        <w:t>Sedgwick. In 1964, Warhol asked his friend</w:t>
      </w:r>
      <w:r w:rsidR="00925B07">
        <w:rPr>
          <w:sz w:val="48"/>
        </w:rPr>
        <w:t xml:space="preserve"> </w:t>
      </w:r>
      <w:r w:rsidRPr="00F343F8">
        <w:rPr>
          <w:sz w:val="48"/>
        </w:rPr>
        <w:t xml:space="preserve">and collaborator Billy </w:t>
      </w:r>
      <w:proofErr w:type="spellStart"/>
      <w:r w:rsidRPr="00F343F8">
        <w:rPr>
          <w:sz w:val="48"/>
        </w:rPr>
        <w:t>Linich</w:t>
      </w:r>
      <w:proofErr w:type="spellEnd"/>
      <w:r w:rsidRPr="00F343F8">
        <w:rPr>
          <w:sz w:val="48"/>
        </w:rPr>
        <w:t xml:space="preserve"> to decorate his</w:t>
      </w:r>
      <w:r w:rsidR="00925B07">
        <w:rPr>
          <w:sz w:val="48"/>
        </w:rPr>
        <w:t xml:space="preserve"> </w:t>
      </w:r>
      <w:r w:rsidRPr="00F343F8">
        <w:rPr>
          <w:sz w:val="48"/>
        </w:rPr>
        <w:t xml:space="preserve">large new loft after seeing </w:t>
      </w:r>
      <w:proofErr w:type="spellStart"/>
      <w:r w:rsidRPr="00F343F8">
        <w:rPr>
          <w:sz w:val="48"/>
        </w:rPr>
        <w:t>Linich’s</w:t>
      </w:r>
      <w:proofErr w:type="spellEnd"/>
      <w:r w:rsidRPr="00F343F8">
        <w:rPr>
          <w:sz w:val="48"/>
        </w:rPr>
        <w:t xml:space="preserve"> </w:t>
      </w:r>
      <w:proofErr w:type="gramStart"/>
      <w:r w:rsidRPr="00F343F8">
        <w:rPr>
          <w:sz w:val="48"/>
        </w:rPr>
        <w:t>silvered</w:t>
      </w:r>
      <w:r w:rsidR="00925B07">
        <w:rPr>
          <w:sz w:val="48"/>
        </w:rPr>
        <w:t xml:space="preserve">  </w:t>
      </w:r>
      <w:r w:rsidRPr="00F343F8">
        <w:rPr>
          <w:sz w:val="48"/>
        </w:rPr>
        <w:t>apartment</w:t>
      </w:r>
      <w:proofErr w:type="gramEnd"/>
      <w:r w:rsidRPr="00F343F8">
        <w:rPr>
          <w:sz w:val="48"/>
        </w:rPr>
        <w:t xml:space="preserve">. (Billy </w:t>
      </w:r>
      <w:proofErr w:type="spellStart"/>
      <w:r w:rsidRPr="00F343F8">
        <w:rPr>
          <w:sz w:val="48"/>
        </w:rPr>
        <w:t>Linich</w:t>
      </w:r>
      <w:proofErr w:type="spellEnd"/>
      <w:r w:rsidRPr="00F343F8">
        <w:rPr>
          <w:sz w:val="48"/>
        </w:rPr>
        <w:t xml:space="preserve"> is better known as</w:t>
      </w:r>
      <w:r w:rsidR="00925B07">
        <w:rPr>
          <w:sz w:val="48"/>
        </w:rPr>
        <w:t xml:space="preserve"> </w:t>
      </w:r>
      <w:r w:rsidRPr="00F343F8">
        <w:rPr>
          <w:sz w:val="48"/>
        </w:rPr>
        <w:t>Billy Name, an alias that he assumed early</w:t>
      </w:r>
      <w:r w:rsidR="00925B07">
        <w:rPr>
          <w:sz w:val="48"/>
        </w:rPr>
        <w:t xml:space="preserve"> </w:t>
      </w:r>
      <w:r w:rsidRPr="00F343F8">
        <w:rPr>
          <w:sz w:val="48"/>
        </w:rPr>
        <w:t xml:space="preserve">in 1966.) It took </w:t>
      </w:r>
      <w:proofErr w:type="spellStart"/>
      <w:r w:rsidRPr="00F343F8">
        <w:rPr>
          <w:sz w:val="48"/>
        </w:rPr>
        <w:t>Linich</w:t>
      </w:r>
      <w:proofErr w:type="spellEnd"/>
      <w:r w:rsidRPr="00F343F8">
        <w:rPr>
          <w:sz w:val="48"/>
        </w:rPr>
        <w:t xml:space="preserve"> several months to</w:t>
      </w:r>
      <w:r w:rsidR="00925B07">
        <w:rPr>
          <w:sz w:val="48"/>
        </w:rPr>
        <w:t xml:space="preserve"> </w:t>
      </w:r>
      <w:r w:rsidRPr="00F343F8">
        <w:rPr>
          <w:sz w:val="48"/>
        </w:rPr>
        <w:t>complete the loft; ladders were needed to apply</w:t>
      </w:r>
      <w:r w:rsidR="00925B07">
        <w:rPr>
          <w:sz w:val="48"/>
        </w:rPr>
        <w:t xml:space="preserve"> </w:t>
      </w:r>
      <w:r w:rsidRPr="00F343F8">
        <w:rPr>
          <w:sz w:val="48"/>
        </w:rPr>
        <w:t>paint and foil to the high arched ceiling.</w:t>
      </w:r>
      <w:r w:rsidR="00925B07">
        <w:rPr>
          <w:sz w:val="48"/>
        </w:rPr>
        <w:t xml:space="preserve"> </w:t>
      </w:r>
      <w:r w:rsidRPr="00F343F8">
        <w:rPr>
          <w:sz w:val="48"/>
        </w:rPr>
        <w:t xml:space="preserve">Discarded </w:t>
      </w:r>
      <w:r w:rsidRPr="00F343F8">
        <w:rPr>
          <w:sz w:val="48"/>
        </w:rPr>
        <w:lastRenderedPageBreak/>
        <w:t>furniture was rescued from the</w:t>
      </w:r>
      <w:r w:rsidR="00925B07">
        <w:rPr>
          <w:sz w:val="48"/>
        </w:rPr>
        <w:t xml:space="preserve"> </w:t>
      </w:r>
      <w:r w:rsidRPr="00F343F8">
        <w:rPr>
          <w:sz w:val="48"/>
        </w:rPr>
        <w:t>basement, given glamorous new life with a</w:t>
      </w:r>
      <w:r w:rsidR="00925B07">
        <w:rPr>
          <w:sz w:val="48"/>
        </w:rPr>
        <w:t xml:space="preserve"> </w:t>
      </w:r>
      <w:r w:rsidRPr="00F343F8">
        <w:rPr>
          <w:sz w:val="48"/>
        </w:rPr>
        <w:t>coat of silver paint, and served as both party</w:t>
      </w:r>
      <w:r w:rsidR="00925B07">
        <w:rPr>
          <w:sz w:val="48"/>
        </w:rPr>
        <w:t xml:space="preserve"> </w:t>
      </w:r>
      <w:r w:rsidRPr="00F343F8">
        <w:rPr>
          <w:sz w:val="48"/>
        </w:rPr>
        <w:t>décor and movie props. The barstool and</w:t>
      </w:r>
      <w:r w:rsidR="00925B07">
        <w:rPr>
          <w:sz w:val="48"/>
        </w:rPr>
        <w:t xml:space="preserve"> </w:t>
      </w:r>
      <w:r w:rsidRPr="00F343F8">
        <w:rPr>
          <w:sz w:val="48"/>
        </w:rPr>
        <w:t>steamer trunk also displayed in this gallery</w:t>
      </w:r>
      <w:r w:rsidR="00925B07">
        <w:rPr>
          <w:sz w:val="48"/>
        </w:rPr>
        <w:t xml:space="preserve"> </w:t>
      </w:r>
      <w:r w:rsidRPr="00F343F8">
        <w:rPr>
          <w:sz w:val="48"/>
        </w:rPr>
        <w:t>are some of the few artifacts that remain of</w:t>
      </w:r>
      <w:r w:rsidR="00925B07">
        <w:rPr>
          <w:sz w:val="48"/>
        </w:rPr>
        <w:t xml:space="preserve"> </w:t>
      </w:r>
      <w:r w:rsidRPr="00F343F8">
        <w:rPr>
          <w:sz w:val="48"/>
        </w:rPr>
        <w:t>the Factory. The 47th Street building was demolished</w:t>
      </w:r>
      <w:r w:rsidR="00925B07">
        <w:rPr>
          <w:sz w:val="48"/>
        </w:rPr>
        <w:t xml:space="preserve"> </w:t>
      </w:r>
      <w:r w:rsidRPr="00F343F8">
        <w:rPr>
          <w:sz w:val="48"/>
        </w:rPr>
        <w:t>in early 1968.</w:t>
      </w:r>
    </w:p>
    <w:p w:rsidR="00480FB3" w:rsidRPr="00480FB3" w:rsidRDefault="00480FB3" w:rsidP="00480FB3"/>
    <w:p w:rsidR="00F343F8" w:rsidRPr="0031191C" w:rsidRDefault="00F343F8" w:rsidP="00F343F8">
      <w:pPr>
        <w:pStyle w:val="Heading3"/>
        <w:rPr>
          <w:sz w:val="48"/>
          <w:szCs w:val="48"/>
        </w:rPr>
      </w:pPr>
      <w:bookmarkStart w:id="38" w:name="_Toc388004192"/>
      <w:bookmarkStart w:id="39" w:name="_Toc9953851"/>
      <w:proofErr w:type="spellStart"/>
      <w:r w:rsidRPr="0031191C">
        <w:rPr>
          <w:sz w:val="48"/>
          <w:szCs w:val="48"/>
        </w:rPr>
        <w:t>Brillo</w:t>
      </w:r>
      <w:proofErr w:type="spellEnd"/>
      <w:r w:rsidRPr="0031191C">
        <w:rPr>
          <w:sz w:val="48"/>
          <w:szCs w:val="48"/>
        </w:rPr>
        <w:t xml:space="preserve"> Soap Pads Box, 1964, 1998.1.708–9</w:t>
      </w:r>
      <w:bookmarkEnd w:id="38"/>
      <w:bookmarkEnd w:id="39"/>
      <w:r w:rsidRPr="0031191C">
        <w:rPr>
          <w:sz w:val="48"/>
          <w:szCs w:val="48"/>
        </w:rPr>
        <w:t xml:space="preserve"> </w:t>
      </w:r>
    </w:p>
    <w:p w:rsidR="00F343F8" w:rsidRPr="0031191C" w:rsidRDefault="00F343F8" w:rsidP="00F343F8">
      <w:pPr>
        <w:rPr>
          <w:sz w:val="48"/>
          <w:szCs w:val="48"/>
        </w:rPr>
      </w:pPr>
      <w:r w:rsidRPr="0031191C">
        <w:rPr>
          <w:sz w:val="48"/>
          <w:szCs w:val="48"/>
        </w:rPr>
        <w:t xml:space="preserve">Warhol’s box sculptures are widely regarded as one of his most significant contributions to 20th-century Western art. For philosopher Arthur C. Danto, they marked the end of an art-historical epoch and represented a new idea for how art could be produced, displayed, and perceived. </w:t>
      </w:r>
    </w:p>
    <w:p w:rsidR="00F343F8" w:rsidRPr="0031191C" w:rsidRDefault="00F343F8" w:rsidP="00F343F8">
      <w:pPr>
        <w:rPr>
          <w:sz w:val="48"/>
          <w:szCs w:val="48"/>
        </w:rPr>
      </w:pPr>
      <w:r w:rsidRPr="0031191C">
        <w:rPr>
          <w:sz w:val="48"/>
          <w:szCs w:val="48"/>
        </w:rPr>
        <w:t xml:space="preserve">Invoking the factory assembly line, Warhol began making the </w:t>
      </w:r>
      <w:proofErr w:type="spellStart"/>
      <w:r w:rsidRPr="0031191C">
        <w:rPr>
          <w:i/>
          <w:iCs/>
          <w:sz w:val="48"/>
          <w:szCs w:val="48"/>
        </w:rPr>
        <w:t>Brillo</w:t>
      </w:r>
      <w:proofErr w:type="spellEnd"/>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w:t>
      </w:r>
      <w:r w:rsidRPr="0031191C">
        <w:rPr>
          <w:sz w:val="48"/>
          <w:szCs w:val="48"/>
        </w:rPr>
        <w:lastRenderedPageBreak/>
        <w:t>closely resembled their cardboard models—a method of art-making that teetered on the 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w:t>
      </w:r>
      <w:proofErr w:type="spellStart"/>
      <w:r w:rsidRPr="0031191C">
        <w:rPr>
          <w:i/>
          <w:iCs/>
          <w:sz w:val="48"/>
          <w:szCs w:val="48"/>
        </w:rPr>
        <w:t>Brillo</w:t>
      </w:r>
      <w:proofErr w:type="spellEnd"/>
      <w:r w:rsidRPr="0031191C">
        <w:rPr>
          <w:i/>
          <w:iCs/>
          <w:sz w:val="48"/>
          <w:szCs w:val="48"/>
        </w:rPr>
        <w:t xml:space="preserve"> Boxes </w:t>
      </w:r>
      <w:r w:rsidRPr="0031191C">
        <w:rPr>
          <w:sz w:val="48"/>
          <w:szCs w:val="48"/>
        </w:rPr>
        <w:t>were first exhibited in 1964 in a show at the Stable Gallery, New York where they were tightly packed and piled high, recalling a grocery warehouse.</w:t>
      </w:r>
    </w:p>
    <w:p w:rsidR="00F343F8" w:rsidRDefault="00F343F8" w:rsidP="00480FB3">
      <w:pPr>
        <w:pStyle w:val="Heading3"/>
        <w:rPr>
          <w:sz w:val="48"/>
          <w:szCs w:val="48"/>
        </w:rPr>
      </w:pPr>
    </w:p>
    <w:p w:rsidR="00480FB3" w:rsidRPr="0031191C" w:rsidRDefault="00480FB3" w:rsidP="00480FB3">
      <w:pPr>
        <w:pStyle w:val="Heading3"/>
        <w:rPr>
          <w:sz w:val="48"/>
          <w:szCs w:val="48"/>
        </w:rPr>
      </w:pPr>
      <w:bookmarkStart w:id="40" w:name="_Toc9953852"/>
      <w:r w:rsidRPr="0031191C">
        <w:rPr>
          <w:sz w:val="48"/>
          <w:szCs w:val="48"/>
        </w:rPr>
        <w:t>Jackie, 1964</w:t>
      </w:r>
      <w:bookmarkEnd w:id="40"/>
    </w:p>
    <w:p w:rsidR="00480FB3" w:rsidRDefault="00480FB3" w:rsidP="00480FB3">
      <w:pPr>
        <w:rPr>
          <w:sz w:val="48"/>
          <w:szCs w:val="48"/>
        </w:rPr>
      </w:pPr>
      <w:r w:rsidRPr="0031191C">
        <w:rPr>
          <w:sz w:val="48"/>
          <w:szCs w:val="48"/>
        </w:rPr>
        <w:t xml:space="preserve">Deeply affected by media reports surrounding President Kennedy’s assassination in 1963, Warhol began a large portrait series of Jacqueline Kennedy. Based on images from </w:t>
      </w:r>
      <w:r w:rsidRPr="0031191C">
        <w:rPr>
          <w:sz w:val="48"/>
          <w:szCs w:val="48"/>
        </w:rPr>
        <w:lastRenderedPageBreak/>
        <w:t>magazines and newspapers, these portraits were shown individually and in groupings. By isolating and repeating Jackie’s image, Warhol suggests both the solitary experience of the widow and the collective mourning of the United States. Commentators have noted that television became a unifying force during this period as people compulsively watched the tragic events. Warhol’s multiple images offer the viewer an obsessive re-enactment of this central incident in US history.</w:t>
      </w:r>
    </w:p>
    <w:p w:rsidR="00925B07" w:rsidRDefault="00925B07" w:rsidP="00480FB3">
      <w:pPr>
        <w:rPr>
          <w:sz w:val="48"/>
          <w:szCs w:val="48"/>
        </w:rPr>
      </w:pPr>
    </w:p>
    <w:p w:rsidR="00925B07" w:rsidRPr="00925B07" w:rsidRDefault="00925B07" w:rsidP="00925B07">
      <w:pPr>
        <w:pStyle w:val="Heading3"/>
        <w:rPr>
          <w:sz w:val="48"/>
          <w:szCs w:val="48"/>
        </w:rPr>
      </w:pPr>
      <w:bookmarkStart w:id="41" w:name="_Toc9953853"/>
      <w:r w:rsidRPr="00925B07">
        <w:rPr>
          <w:sz w:val="48"/>
          <w:szCs w:val="48"/>
        </w:rPr>
        <w:t>Silver Liz [Studio Type], 1963</w:t>
      </w:r>
      <w:bookmarkEnd w:id="41"/>
    </w:p>
    <w:p w:rsidR="00925B07" w:rsidRDefault="00925B07" w:rsidP="00480FB3">
      <w:pPr>
        <w:rPr>
          <w:sz w:val="48"/>
          <w:szCs w:val="48"/>
        </w:rPr>
      </w:pPr>
      <w:r w:rsidRPr="00925B07">
        <w:rPr>
          <w:sz w:val="48"/>
          <w:szCs w:val="48"/>
        </w:rPr>
        <w:t>Warhol chose the source image for this painting</w:t>
      </w:r>
      <w:r>
        <w:rPr>
          <w:sz w:val="48"/>
          <w:szCs w:val="48"/>
        </w:rPr>
        <w:t xml:space="preserve"> </w:t>
      </w:r>
      <w:r w:rsidRPr="00925B07">
        <w:rPr>
          <w:sz w:val="48"/>
          <w:szCs w:val="48"/>
        </w:rPr>
        <w:t>of Elizabeth Taylor from a publicity photograph</w:t>
      </w:r>
      <w:r>
        <w:rPr>
          <w:sz w:val="48"/>
          <w:szCs w:val="48"/>
        </w:rPr>
        <w:t xml:space="preserve"> </w:t>
      </w:r>
      <w:r w:rsidRPr="00925B07">
        <w:rPr>
          <w:sz w:val="48"/>
          <w:szCs w:val="48"/>
        </w:rPr>
        <w:t xml:space="preserve">promoting her 1960 film, </w:t>
      </w:r>
      <w:proofErr w:type="spellStart"/>
      <w:r w:rsidRPr="00925B07">
        <w:rPr>
          <w:i/>
          <w:iCs/>
          <w:sz w:val="48"/>
          <w:szCs w:val="48"/>
        </w:rPr>
        <w:t>BUtterfield</w:t>
      </w:r>
      <w:proofErr w:type="spellEnd"/>
      <w:r w:rsidRPr="00925B07">
        <w:rPr>
          <w:i/>
          <w:iCs/>
          <w:sz w:val="48"/>
          <w:szCs w:val="48"/>
        </w:rPr>
        <w:t xml:space="preserve"> 8</w:t>
      </w:r>
      <w:r w:rsidRPr="00925B07">
        <w:rPr>
          <w:sz w:val="48"/>
          <w:szCs w:val="48"/>
        </w:rPr>
        <w:t>,</w:t>
      </w:r>
      <w:r>
        <w:rPr>
          <w:sz w:val="48"/>
          <w:szCs w:val="48"/>
        </w:rPr>
        <w:t xml:space="preserve"> </w:t>
      </w:r>
      <w:r w:rsidRPr="00925B07">
        <w:rPr>
          <w:sz w:val="48"/>
          <w:szCs w:val="48"/>
        </w:rPr>
        <w:t>for which she won the Best Actress Academy</w:t>
      </w:r>
      <w:r>
        <w:rPr>
          <w:sz w:val="48"/>
          <w:szCs w:val="48"/>
        </w:rPr>
        <w:t xml:space="preserve"> </w:t>
      </w:r>
      <w:r w:rsidRPr="00925B07">
        <w:rPr>
          <w:sz w:val="48"/>
          <w:szCs w:val="48"/>
        </w:rPr>
        <w:t>Award. Taylor was at the height of her stardom</w:t>
      </w:r>
      <w:r>
        <w:rPr>
          <w:sz w:val="48"/>
          <w:szCs w:val="48"/>
        </w:rPr>
        <w:t xml:space="preserve"> </w:t>
      </w:r>
      <w:r w:rsidRPr="00925B07">
        <w:rPr>
          <w:sz w:val="48"/>
          <w:szCs w:val="48"/>
        </w:rPr>
        <w:t>when he created this portrait. Warhol</w:t>
      </w:r>
      <w:r>
        <w:rPr>
          <w:sz w:val="48"/>
          <w:szCs w:val="48"/>
        </w:rPr>
        <w:t xml:space="preserve"> </w:t>
      </w:r>
      <w:r w:rsidRPr="00925B07">
        <w:rPr>
          <w:sz w:val="48"/>
          <w:szCs w:val="48"/>
        </w:rPr>
        <w:t>remembered: “I started those [pictures of</w:t>
      </w:r>
      <w:r>
        <w:rPr>
          <w:sz w:val="48"/>
          <w:szCs w:val="48"/>
        </w:rPr>
        <w:t xml:space="preserve"> </w:t>
      </w:r>
      <w:r w:rsidRPr="00925B07">
        <w:rPr>
          <w:sz w:val="48"/>
          <w:szCs w:val="48"/>
        </w:rPr>
        <w:lastRenderedPageBreak/>
        <w:t>Elizabeth Taylor] a long time ago, when she</w:t>
      </w:r>
      <w:r>
        <w:rPr>
          <w:sz w:val="48"/>
          <w:szCs w:val="48"/>
        </w:rPr>
        <w:t xml:space="preserve"> </w:t>
      </w:r>
      <w:r w:rsidRPr="00925B07">
        <w:rPr>
          <w:sz w:val="48"/>
          <w:szCs w:val="48"/>
        </w:rPr>
        <w:t>was so sick and everyone said she was going</w:t>
      </w:r>
      <w:r>
        <w:rPr>
          <w:sz w:val="48"/>
          <w:szCs w:val="48"/>
        </w:rPr>
        <w:t xml:space="preserve"> </w:t>
      </w:r>
      <w:r w:rsidRPr="00925B07">
        <w:rPr>
          <w:sz w:val="48"/>
          <w:szCs w:val="48"/>
        </w:rPr>
        <w:t>to die. Now I’m doing them all over, putting</w:t>
      </w:r>
      <w:r>
        <w:rPr>
          <w:sz w:val="48"/>
          <w:szCs w:val="48"/>
        </w:rPr>
        <w:t xml:space="preserve"> </w:t>
      </w:r>
      <w:r w:rsidRPr="00925B07">
        <w:rPr>
          <w:sz w:val="48"/>
          <w:szCs w:val="48"/>
        </w:rPr>
        <w:t>bright colors on her lips and eyes.” Although</w:t>
      </w:r>
      <w:r>
        <w:rPr>
          <w:sz w:val="48"/>
          <w:szCs w:val="48"/>
        </w:rPr>
        <w:t xml:space="preserve"> </w:t>
      </w:r>
      <w:r w:rsidRPr="00925B07">
        <w:rPr>
          <w:sz w:val="48"/>
          <w:szCs w:val="48"/>
        </w:rPr>
        <w:t>Warhol is best known for his portraits of</w:t>
      </w:r>
      <w:r>
        <w:rPr>
          <w:sz w:val="48"/>
          <w:szCs w:val="48"/>
        </w:rPr>
        <w:t xml:space="preserve"> </w:t>
      </w:r>
      <w:r w:rsidRPr="00925B07">
        <w:rPr>
          <w:sz w:val="48"/>
          <w:szCs w:val="48"/>
        </w:rPr>
        <w:t>Marilyn Monroe, he utilized Taylor’s image</w:t>
      </w:r>
      <w:r>
        <w:rPr>
          <w:sz w:val="48"/>
          <w:szCs w:val="48"/>
        </w:rPr>
        <w:t xml:space="preserve"> </w:t>
      </w:r>
      <w:r w:rsidRPr="00925B07">
        <w:rPr>
          <w:sz w:val="48"/>
          <w:szCs w:val="48"/>
        </w:rPr>
        <w:t>in his work more than any other celebrity.</w:t>
      </w:r>
      <w:r>
        <w:rPr>
          <w:sz w:val="48"/>
          <w:szCs w:val="48"/>
        </w:rPr>
        <w:t xml:space="preserve"> </w:t>
      </w:r>
    </w:p>
    <w:p w:rsidR="00925B07" w:rsidRDefault="00925B07" w:rsidP="00480FB3">
      <w:pPr>
        <w:rPr>
          <w:sz w:val="48"/>
          <w:szCs w:val="48"/>
        </w:rPr>
      </w:pPr>
    </w:p>
    <w:p w:rsidR="00777376" w:rsidRDefault="00777376" w:rsidP="00777376">
      <w:pPr>
        <w:pStyle w:val="Heading1"/>
        <w:rPr>
          <w:sz w:val="48"/>
          <w:szCs w:val="48"/>
        </w:rPr>
      </w:pPr>
      <w:bookmarkStart w:id="42" w:name="_Toc9953854"/>
      <w:r w:rsidRPr="00777376">
        <w:rPr>
          <w:sz w:val="48"/>
          <w:szCs w:val="48"/>
        </w:rPr>
        <w:t>Gallery 602- Chelsea Girls</w:t>
      </w:r>
      <w:bookmarkEnd w:id="42"/>
    </w:p>
    <w:p w:rsidR="00777376" w:rsidRDefault="00DD7360" w:rsidP="00DD7360">
      <w:pPr>
        <w:pStyle w:val="Heading2"/>
        <w:rPr>
          <w:sz w:val="48"/>
          <w:szCs w:val="48"/>
        </w:rPr>
      </w:pPr>
      <w:bookmarkStart w:id="43" w:name="_Toc9953855"/>
      <w:r w:rsidRPr="00DD7360">
        <w:rPr>
          <w:sz w:val="48"/>
          <w:szCs w:val="48"/>
        </w:rPr>
        <w:t>THE CHELSEA GIRLS EXPLODED</w:t>
      </w:r>
      <w:bookmarkEnd w:id="43"/>
    </w:p>
    <w:p w:rsidR="00DD7360" w:rsidRPr="00DD7360" w:rsidRDefault="00DD7360" w:rsidP="00DD7360">
      <w:pPr>
        <w:rPr>
          <w:sz w:val="48"/>
          <w:szCs w:val="48"/>
        </w:rPr>
      </w:pPr>
      <w:r w:rsidRPr="00DD7360">
        <w:rPr>
          <w:sz w:val="48"/>
          <w:szCs w:val="48"/>
        </w:rPr>
        <w:t>Chelsea Girls was the movie that made everyone sit up and notice what we were doing in films (and a lot of times that meant sit up, stand up, and walk out). Until then the general attitude toward what we did was that it was “artistic” or “camp” or “a put-on” or just plain “boring.” But after Chelsea Girls, words like degenerate and di</w:t>
      </w:r>
      <w:r>
        <w:rPr>
          <w:sz w:val="48"/>
          <w:szCs w:val="48"/>
        </w:rPr>
        <w:t>sturbing and</w:t>
      </w:r>
      <w:r w:rsidRPr="00DD7360">
        <w:rPr>
          <w:sz w:val="48"/>
          <w:szCs w:val="48"/>
        </w:rPr>
        <w:t xml:space="preserve"> homosexual and </w:t>
      </w:r>
      <w:r w:rsidRPr="00DD7360">
        <w:rPr>
          <w:sz w:val="48"/>
          <w:szCs w:val="48"/>
        </w:rPr>
        <w:lastRenderedPageBreak/>
        <w:t>druggy and nude and real started being applied to us regularly. —Andy Warhol</w:t>
      </w:r>
    </w:p>
    <w:p w:rsidR="00DD7360" w:rsidRPr="00DD7360" w:rsidRDefault="00DD7360" w:rsidP="00DD7360">
      <w:pPr>
        <w:rPr>
          <w:sz w:val="48"/>
          <w:szCs w:val="48"/>
        </w:rPr>
      </w:pPr>
      <w:r w:rsidRPr="00DD7360">
        <w:rPr>
          <w:sz w:val="48"/>
          <w:szCs w:val="48"/>
        </w:rPr>
        <w:t xml:space="preserve">On September 15, 1966, Warhol’s epic double-screen film masterpiece </w:t>
      </w:r>
      <w:r w:rsidRPr="00DD7360">
        <w:rPr>
          <w:i/>
          <w:sz w:val="48"/>
          <w:szCs w:val="48"/>
        </w:rPr>
        <w:t>The Chelsea Girls</w:t>
      </w:r>
      <w:r w:rsidRPr="00DD7360">
        <w:rPr>
          <w:sz w:val="48"/>
          <w:szCs w:val="48"/>
        </w:rPr>
        <w:t xml:space="preserve"> premiered at the Film-makers’ Cinematheque and offered the world a genuine glimpse into Warhol’s New York underground of the 1960s through film tableaux featuring beauty, sex, drugs, and danger. After shooting several films featuring his Superstars and friends, Warhol “got the idea to unify all the pieces of these people’s lives by stringing them together as if they lived in different rooms” of the Chelsea Hotel, a downtown landmark and creative hub. Warhol selected twelve reels of film and</w:t>
      </w:r>
      <w:r>
        <w:rPr>
          <w:sz w:val="48"/>
          <w:szCs w:val="48"/>
        </w:rPr>
        <w:t xml:space="preserve"> showed them on two projectors </w:t>
      </w:r>
      <w:r w:rsidRPr="00DD7360">
        <w:rPr>
          <w:sz w:val="48"/>
          <w:szCs w:val="48"/>
        </w:rPr>
        <w:t xml:space="preserve">simultaneously, so that two different scenes could be seen side by side on screen. </w:t>
      </w:r>
      <w:r w:rsidRPr="00DD7360">
        <w:rPr>
          <w:i/>
          <w:sz w:val="48"/>
          <w:szCs w:val="48"/>
        </w:rPr>
        <w:t>The Chelsea Girls</w:t>
      </w:r>
      <w:r w:rsidRPr="00DD7360">
        <w:rPr>
          <w:sz w:val="48"/>
          <w:szCs w:val="48"/>
        </w:rPr>
        <w:t>, one of Warhol’s most ambitious and commercially successful films, is a bri</w:t>
      </w:r>
      <w:r>
        <w:rPr>
          <w:sz w:val="48"/>
          <w:szCs w:val="48"/>
        </w:rPr>
        <w:t xml:space="preserve">lliant </w:t>
      </w:r>
      <w:r>
        <w:rPr>
          <w:sz w:val="48"/>
          <w:szCs w:val="48"/>
        </w:rPr>
        <w:lastRenderedPageBreak/>
        <w:t>example of the artist’s</w:t>
      </w:r>
      <w:r w:rsidRPr="00DD7360">
        <w:rPr>
          <w:sz w:val="48"/>
          <w:szCs w:val="48"/>
        </w:rPr>
        <w:t xml:space="preserve"> signature technique of assembling complete reels of unedited film in various ways. </w:t>
      </w:r>
    </w:p>
    <w:p w:rsidR="00DD7360" w:rsidRPr="00DD7360" w:rsidRDefault="00DD7360" w:rsidP="00DD7360">
      <w:pPr>
        <w:rPr>
          <w:sz w:val="48"/>
          <w:szCs w:val="48"/>
        </w:rPr>
      </w:pPr>
      <w:r w:rsidRPr="00DD7360">
        <w:rPr>
          <w:sz w:val="48"/>
          <w:szCs w:val="48"/>
        </w:rPr>
        <w:t>In celebration of the mus</w:t>
      </w:r>
      <w:r>
        <w:rPr>
          <w:sz w:val="48"/>
          <w:szCs w:val="48"/>
        </w:rPr>
        <w:t>eum’s recent publication and it</w:t>
      </w:r>
      <w:r w:rsidRPr="00DD7360">
        <w:rPr>
          <w:sz w:val="48"/>
          <w:szCs w:val="48"/>
        </w:rPr>
        <w:t xml:space="preserve">s ongoing film digitization project, </w:t>
      </w:r>
      <w:r w:rsidRPr="00DD7360">
        <w:rPr>
          <w:i/>
          <w:sz w:val="48"/>
          <w:szCs w:val="48"/>
        </w:rPr>
        <w:t>The Chelsea Girls Exploded</w:t>
      </w:r>
      <w:r w:rsidRPr="00DD7360">
        <w:rPr>
          <w:sz w:val="48"/>
          <w:szCs w:val="48"/>
        </w:rPr>
        <w:t xml:space="preserve"> showcases a selection of promotional material, photography, and art that reveals the extent of the film’s influence on cinema and popular culture during its time.</w:t>
      </w:r>
    </w:p>
    <w:p w:rsidR="00DD7360" w:rsidRPr="00DD7360" w:rsidRDefault="00DD7360" w:rsidP="00DD7360">
      <w:pPr>
        <w:rPr>
          <w:sz w:val="48"/>
          <w:szCs w:val="48"/>
        </w:rPr>
      </w:pPr>
      <w:r w:rsidRPr="00DD7360">
        <w:rPr>
          <w:sz w:val="48"/>
          <w:szCs w:val="48"/>
        </w:rPr>
        <w:t>This exhibition is organized by Geralyn Hux</w:t>
      </w:r>
      <w:r>
        <w:rPr>
          <w:sz w:val="48"/>
          <w:szCs w:val="48"/>
        </w:rPr>
        <w:t>ley, Curator of Film and Video,</w:t>
      </w:r>
      <w:r w:rsidRPr="00DD7360">
        <w:rPr>
          <w:sz w:val="48"/>
          <w:szCs w:val="48"/>
        </w:rPr>
        <w:t xml:space="preserve"> Greg Pierce, Associate Curator of Film and Video, and Erin Byrne, Archivist. </w:t>
      </w:r>
    </w:p>
    <w:p w:rsidR="004F69A5" w:rsidRDefault="004F69A5" w:rsidP="00077937">
      <w:pPr>
        <w:pStyle w:val="Heading1"/>
        <w:rPr>
          <w:sz w:val="48"/>
          <w:szCs w:val="48"/>
        </w:rPr>
      </w:pPr>
      <w:bookmarkStart w:id="44" w:name="_Toc388004194"/>
    </w:p>
    <w:p w:rsidR="00DD7360" w:rsidRPr="00DD7360" w:rsidRDefault="00DD7360" w:rsidP="00DD7360">
      <w:pPr>
        <w:pStyle w:val="Heading1"/>
        <w:rPr>
          <w:sz w:val="48"/>
          <w:szCs w:val="48"/>
        </w:rPr>
      </w:pPr>
      <w:bookmarkStart w:id="45" w:name="_Toc9953856"/>
      <w:r w:rsidRPr="00DD7360">
        <w:rPr>
          <w:sz w:val="48"/>
          <w:szCs w:val="48"/>
        </w:rPr>
        <w:t>Chelsea Girls Vitrine</w:t>
      </w:r>
      <w:bookmarkEnd w:id="45"/>
    </w:p>
    <w:p w:rsidR="00DD7360" w:rsidRPr="00DD7360" w:rsidRDefault="00DD7360" w:rsidP="00DD7360">
      <w:pPr>
        <w:rPr>
          <w:sz w:val="48"/>
          <w:szCs w:val="48"/>
        </w:rPr>
      </w:pPr>
      <w:r w:rsidRPr="00DD7360">
        <w:rPr>
          <w:i/>
          <w:sz w:val="48"/>
          <w:szCs w:val="48"/>
        </w:rPr>
        <w:t>The Chelsea Girls</w:t>
      </w:r>
      <w:r w:rsidRPr="00DD7360">
        <w:rPr>
          <w:sz w:val="48"/>
          <w:szCs w:val="48"/>
        </w:rPr>
        <w:t xml:space="preserve"> had its world premiere in September 1966 at the Film-Makers’ Cinematheque’s 41st Street Theatre. The </w:t>
      </w:r>
      <w:r w:rsidRPr="00DD7360">
        <w:rPr>
          <w:sz w:val="48"/>
          <w:szCs w:val="48"/>
        </w:rPr>
        <w:lastRenderedPageBreak/>
        <w:t>response to the film ranged from amazement to disdain and it was reviewed by the underground press as well as mainstream newspapers.</w:t>
      </w:r>
    </w:p>
    <w:p w:rsidR="00DD7360" w:rsidRPr="00DD7360" w:rsidRDefault="00DD7360" w:rsidP="00DD7360">
      <w:pPr>
        <w:rPr>
          <w:sz w:val="48"/>
          <w:szCs w:val="48"/>
        </w:rPr>
      </w:pPr>
      <w:r w:rsidRPr="00DD7360">
        <w:rPr>
          <w:sz w:val="48"/>
          <w:szCs w:val="48"/>
        </w:rPr>
        <w:t>Initially the Cinematheque’s projectionists were just handed a stack of 16mm film reels and given basic screening directions for the presentation of the double screen film. As the film continued its run, the reel order became codified so that it could be shown in a similar way night after night.</w:t>
      </w:r>
    </w:p>
    <w:p w:rsidR="00DD7360" w:rsidRPr="00DD7360" w:rsidRDefault="00DD7360" w:rsidP="00DD7360">
      <w:pPr>
        <w:rPr>
          <w:sz w:val="48"/>
          <w:szCs w:val="48"/>
        </w:rPr>
      </w:pPr>
      <w:r w:rsidRPr="00DD7360">
        <w:rPr>
          <w:sz w:val="48"/>
          <w:szCs w:val="48"/>
        </w:rPr>
        <w:t xml:space="preserve">The film was shown in theaters, first in New York, then throughout the country and internationally, through 1967 and into 1968, circulated by the Film-Makers’ Distribution Center. After the film was screened in Boston in May 1967, vice detectives seized it for obscenity. Warhol was thrilled that he could say his film had been “banned in Boston.” </w:t>
      </w:r>
    </w:p>
    <w:p w:rsidR="00777376" w:rsidRDefault="00DD7360" w:rsidP="00DD7360">
      <w:pPr>
        <w:rPr>
          <w:sz w:val="48"/>
          <w:szCs w:val="48"/>
        </w:rPr>
      </w:pPr>
      <w:r w:rsidRPr="00DD7360">
        <w:rPr>
          <w:i/>
          <w:sz w:val="48"/>
          <w:szCs w:val="48"/>
        </w:rPr>
        <w:lastRenderedPageBreak/>
        <w:t>The Chelsea Girls</w:t>
      </w:r>
      <w:r w:rsidRPr="00DD7360">
        <w:rPr>
          <w:sz w:val="48"/>
          <w:szCs w:val="48"/>
        </w:rPr>
        <w:t xml:space="preserve"> played for the month of April 1968 in New York and then reopened mid-July to play for the rest of the summer. On June 3, between those two theatrical runs, Warhol was shot in his studio by Valerie </w:t>
      </w:r>
      <w:proofErr w:type="spellStart"/>
      <w:r w:rsidRPr="00DD7360">
        <w:rPr>
          <w:sz w:val="48"/>
          <w:szCs w:val="48"/>
        </w:rPr>
        <w:t>Solanas</w:t>
      </w:r>
      <w:proofErr w:type="spellEnd"/>
      <w:r w:rsidRPr="00DD7360">
        <w:rPr>
          <w:sz w:val="48"/>
          <w:szCs w:val="48"/>
        </w:rPr>
        <w:t>, a radical writer and activist. The near-death experience forever changed the artist, bringing an end to the most important period of his filmmaking career.</w:t>
      </w:r>
    </w:p>
    <w:p w:rsidR="00DD7360" w:rsidRDefault="00DD7360" w:rsidP="00DD7360">
      <w:pPr>
        <w:rPr>
          <w:sz w:val="48"/>
          <w:szCs w:val="48"/>
        </w:rPr>
      </w:pPr>
    </w:p>
    <w:p w:rsidR="00DD7360" w:rsidRPr="00DD7360" w:rsidRDefault="00DD7360" w:rsidP="00DD7360">
      <w:pPr>
        <w:pStyle w:val="Heading1"/>
        <w:rPr>
          <w:sz w:val="48"/>
          <w:szCs w:val="48"/>
        </w:rPr>
      </w:pPr>
      <w:bookmarkStart w:id="46" w:name="_Toc9953857"/>
      <w:proofErr w:type="spellStart"/>
      <w:r w:rsidRPr="00DD7360">
        <w:rPr>
          <w:i/>
          <w:sz w:val="48"/>
          <w:szCs w:val="48"/>
        </w:rPr>
        <w:t>Fant</w:t>
      </w:r>
      <w:proofErr w:type="spellEnd"/>
      <w:r w:rsidRPr="00DD7360">
        <w:rPr>
          <w:sz w:val="48"/>
          <w:szCs w:val="48"/>
        </w:rPr>
        <w:t xml:space="preserve"> magazine, No. 11, 1968 </w:t>
      </w:r>
      <w:proofErr w:type="spellStart"/>
      <w:r w:rsidRPr="00DD7360">
        <w:rPr>
          <w:sz w:val="48"/>
          <w:szCs w:val="48"/>
        </w:rPr>
        <w:t>Moderna</w:t>
      </w:r>
      <w:proofErr w:type="spellEnd"/>
      <w:r w:rsidRPr="00DD7360">
        <w:rPr>
          <w:sz w:val="48"/>
          <w:szCs w:val="48"/>
        </w:rPr>
        <w:t xml:space="preserve"> </w:t>
      </w:r>
      <w:proofErr w:type="spellStart"/>
      <w:r w:rsidRPr="00DD7360">
        <w:rPr>
          <w:sz w:val="48"/>
          <w:szCs w:val="48"/>
        </w:rPr>
        <w:t>Museet</w:t>
      </w:r>
      <w:proofErr w:type="spellEnd"/>
      <w:r w:rsidRPr="00DD7360">
        <w:rPr>
          <w:sz w:val="48"/>
          <w:szCs w:val="48"/>
        </w:rPr>
        <w:t xml:space="preserve"> letter, 1968</w:t>
      </w:r>
      <w:bookmarkEnd w:id="46"/>
    </w:p>
    <w:p w:rsidR="00DD7360" w:rsidRDefault="00DD7360" w:rsidP="00DD7360">
      <w:pPr>
        <w:rPr>
          <w:sz w:val="48"/>
          <w:szCs w:val="48"/>
        </w:rPr>
      </w:pPr>
      <w:r w:rsidRPr="00DD7360">
        <w:rPr>
          <w:sz w:val="48"/>
          <w:szCs w:val="48"/>
        </w:rPr>
        <w:t xml:space="preserve">The first survey of Warhol’s work in Europe was organized by the </w:t>
      </w:r>
      <w:proofErr w:type="spellStart"/>
      <w:r w:rsidRPr="00DD7360">
        <w:rPr>
          <w:sz w:val="48"/>
          <w:szCs w:val="48"/>
        </w:rPr>
        <w:t>Moderna</w:t>
      </w:r>
      <w:proofErr w:type="spellEnd"/>
      <w:r w:rsidRPr="00DD7360">
        <w:rPr>
          <w:sz w:val="48"/>
          <w:szCs w:val="48"/>
        </w:rPr>
        <w:t xml:space="preserve"> </w:t>
      </w:r>
      <w:proofErr w:type="spellStart"/>
      <w:r w:rsidRPr="00DD7360">
        <w:rPr>
          <w:sz w:val="48"/>
          <w:szCs w:val="48"/>
        </w:rPr>
        <w:t>Museet</w:t>
      </w:r>
      <w:proofErr w:type="spellEnd"/>
      <w:r w:rsidRPr="00DD7360">
        <w:rPr>
          <w:sz w:val="48"/>
          <w:szCs w:val="48"/>
        </w:rPr>
        <w:t>, Stockholm. The exhibition demonstrated the relationship between his paintings and films. The show travelled to Amsterdam, Oslo, and Berlin</w:t>
      </w:r>
      <w:r>
        <w:rPr>
          <w:sz w:val="48"/>
          <w:szCs w:val="48"/>
        </w:rPr>
        <w:t>.</w:t>
      </w:r>
    </w:p>
    <w:p w:rsidR="00DD7360" w:rsidRDefault="00DD7360" w:rsidP="00DD7360">
      <w:pPr>
        <w:rPr>
          <w:sz w:val="48"/>
          <w:szCs w:val="48"/>
        </w:rPr>
      </w:pPr>
    </w:p>
    <w:p w:rsidR="00DD7360" w:rsidRDefault="00DD7360" w:rsidP="00DD7360">
      <w:pPr>
        <w:pStyle w:val="Heading1"/>
        <w:rPr>
          <w:sz w:val="48"/>
          <w:szCs w:val="48"/>
        </w:rPr>
      </w:pPr>
      <w:bookmarkStart w:id="47" w:name="_Toc9953858"/>
      <w:r w:rsidRPr="00DD7360">
        <w:rPr>
          <w:i/>
          <w:sz w:val="48"/>
          <w:szCs w:val="48"/>
        </w:rPr>
        <w:lastRenderedPageBreak/>
        <w:t>Time</w:t>
      </w:r>
      <w:r w:rsidRPr="00DD7360">
        <w:rPr>
          <w:sz w:val="48"/>
          <w:szCs w:val="48"/>
        </w:rPr>
        <w:t>, November 26, 1965 Don Moser, “The Pied Piper of Tucson,”</w:t>
      </w:r>
      <w:bookmarkEnd w:id="47"/>
      <w:r w:rsidRPr="00DD7360">
        <w:rPr>
          <w:sz w:val="48"/>
          <w:szCs w:val="48"/>
        </w:rPr>
        <w:t xml:space="preserve"> </w:t>
      </w:r>
    </w:p>
    <w:p w:rsidR="00DD7360" w:rsidRDefault="00DD7360" w:rsidP="00DD7360">
      <w:pPr>
        <w:pStyle w:val="Heading1"/>
        <w:rPr>
          <w:sz w:val="48"/>
          <w:szCs w:val="48"/>
        </w:rPr>
      </w:pPr>
      <w:bookmarkStart w:id="48" w:name="_Toc9953859"/>
      <w:r w:rsidRPr="00DD7360">
        <w:rPr>
          <w:i/>
          <w:sz w:val="48"/>
          <w:szCs w:val="48"/>
        </w:rPr>
        <w:t>Life</w:t>
      </w:r>
      <w:r w:rsidRPr="00DD7360">
        <w:rPr>
          <w:sz w:val="48"/>
          <w:szCs w:val="48"/>
        </w:rPr>
        <w:t>, March 4, 1966</w:t>
      </w:r>
      <w:bookmarkEnd w:id="48"/>
      <w:r w:rsidRPr="00DD7360">
        <w:rPr>
          <w:sz w:val="48"/>
          <w:szCs w:val="48"/>
        </w:rPr>
        <w:t xml:space="preserve"> </w:t>
      </w:r>
    </w:p>
    <w:p w:rsidR="00DD7360" w:rsidRPr="00DD7360" w:rsidRDefault="00DD7360" w:rsidP="00DD7360">
      <w:pPr>
        <w:pStyle w:val="Heading1"/>
        <w:rPr>
          <w:sz w:val="48"/>
          <w:szCs w:val="48"/>
        </w:rPr>
      </w:pPr>
      <w:bookmarkStart w:id="49" w:name="_Toc9953860"/>
      <w:r w:rsidRPr="00DD7360">
        <w:rPr>
          <w:sz w:val="48"/>
          <w:szCs w:val="48"/>
        </w:rPr>
        <w:t xml:space="preserve">“Their Town” script by Ronald </w:t>
      </w:r>
      <w:proofErr w:type="spellStart"/>
      <w:r w:rsidRPr="00DD7360">
        <w:rPr>
          <w:sz w:val="48"/>
          <w:szCs w:val="48"/>
        </w:rPr>
        <w:t>Tavel</w:t>
      </w:r>
      <w:proofErr w:type="spellEnd"/>
      <w:r w:rsidRPr="00DD7360">
        <w:rPr>
          <w:sz w:val="48"/>
          <w:szCs w:val="48"/>
        </w:rPr>
        <w:t>, 1966</w:t>
      </w:r>
      <w:bookmarkEnd w:id="49"/>
    </w:p>
    <w:p w:rsidR="00DD7360" w:rsidRDefault="00DD7360" w:rsidP="00DD7360">
      <w:pPr>
        <w:rPr>
          <w:sz w:val="48"/>
          <w:szCs w:val="48"/>
        </w:rPr>
      </w:pPr>
      <w:r w:rsidRPr="00DD7360">
        <w:rPr>
          <w:sz w:val="48"/>
          <w:szCs w:val="48"/>
        </w:rPr>
        <w:t xml:space="preserve">The </w:t>
      </w:r>
      <w:r w:rsidRPr="00DD7360">
        <w:rPr>
          <w:i/>
          <w:sz w:val="48"/>
          <w:szCs w:val="48"/>
        </w:rPr>
        <w:t>Time</w:t>
      </w:r>
      <w:r w:rsidRPr="00DD7360">
        <w:rPr>
          <w:sz w:val="48"/>
          <w:szCs w:val="48"/>
        </w:rPr>
        <w:t xml:space="preserve"> and</w:t>
      </w:r>
      <w:r>
        <w:rPr>
          <w:sz w:val="48"/>
          <w:szCs w:val="48"/>
        </w:rPr>
        <w:t xml:space="preserve"> </w:t>
      </w:r>
      <w:r w:rsidRPr="00DD7360">
        <w:rPr>
          <w:i/>
          <w:sz w:val="48"/>
          <w:szCs w:val="48"/>
        </w:rPr>
        <w:t>Life</w:t>
      </w:r>
      <w:r>
        <w:rPr>
          <w:sz w:val="48"/>
          <w:szCs w:val="48"/>
        </w:rPr>
        <w:t xml:space="preserve"> articles were the source </w:t>
      </w:r>
      <w:r w:rsidRPr="00DD7360">
        <w:rPr>
          <w:sz w:val="48"/>
          <w:szCs w:val="48"/>
        </w:rPr>
        <w:t xml:space="preserve">material for Ronald </w:t>
      </w:r>
      <w:proofErr w:type="spellStart"/>
      <w:r w:rsidRPr="00DD7360">
        <w:rPr>
          <w:sz w:val="48"/>
          <w:szCs w:val="48"/>
        </w:rPr>
        <w:t>Tavel’s</w:t>
      </w:r>
      <w:proofErr w:type="spellEnd"/>
      <w:r w:rsidRPr="00DD7360">
        <w:rPr>
          <w:sz w:val="48"/>
          <w:szCs w:val="48"/>
        </w:rPr>
        <w:t xml:space="preserve"> scenario </w:t>
      </w:r>
      <w:r w:rsidRPr="00DD7360">
        <w:rPr>
          <w:i/>
          <w:sz w:val="48"/>
          <w:szCs w:val="48"/>
        </w:rPr>
        <w:t>Their Town</w:t>
      </w:r>
      <w:r w:rsidRPr="00DD7360">
        <w:rPr>
          <w:sz w:val="48"/>
          <w:szCs w:val="48"/>
        </w:rPr>
        <w:t xml:space="preserve">, two different versions of which were filmed in the summer of 1966. The second reel of </w:t>
      </w:r>
      <w:r>
        <w:rPr>
          <w:sz w:val="48"/>
          <w:szCs w:val="48"/>
        </w:rPr>
        <w:t>the second version was used in</w:t>
      </w:r>
      <w:r w:rsidRPr="00DD7360">
        <w:rPr>
          <w:sz w:val="48"/>
          <w:szCs w:val="48"/>
        </w:rPr>
        <w:t xml:space="preserve"> </w:t>
      </w:r>
      <w:r w:rsidRPr="00DD7360">
        <w:rPr>
          <w:i/>
          <w:sz w:val="48"/>
          <w:szCs w:val="48"/>
        </w:rPr>
        <w:t>The Chelsea Girls</w:t>
      </w:r>
      <w:r w:rsidRPr="00DD7360">
        <w:rPr>
          <w:sz w:val="48"/>
          <w:szCs w:val="48"/>
        </w:rPr>
        <w:t xml:space="preserve"> as reel 10, “Color Lights on Cast.”</w:t>
      </w:r>
    </w:p>
    <w:p w:rsidR="00DD7360" w:rsidRPr="00DD7360" w:rsidRDefault="00DD7360" w:rsidP="00DD7360">
      <w:pPr>
        <w:rPr>
          <w:sz w:val="48"/>
          <w:szCs w:val="48"/>
        </w:rPr>
      </w:pPr>
    </w:p>
    <w:p w:rsidR="00077937" w:rsidRPr="0031191C" w:rsidRDefault="00077937" w:rsidP="00077937">
      <w:pPr>
        <w:pStyle w:val="Heading1"/>
        <w:rPr>
          <w:sz w:val="48"/>
          <w:szCs w:val="48"/>
        </w:rPr>
      </w:pPr>
      <w:bookmarkStart w:id="50" w:name="_Toc9953861"/>
      <w:bookmarkEnd w:id="44"/>
      <w:r w:rsidRPr="0031191C">
        <w:rPr>
          <w:sz w:val="48"/>
          <w:szCs w:val="48"/>
        </w:rPr>
        <w:t xml:space="preserve">Gallery </w:t>
      </w:r>
      <w:r w:rsidR="003D44B7" w:rsidRPr="0031191C">
        <w:rPr>
          <w:sz w:val="48"/>
          <w:szCs w:val="48"/>
        </w:rPr>
        <w:t>6</w:t>
      </w:r>
      <w:r w:rsidR="00FB5DD8">
        <w:rPr>
          <w:sz w:val="48"/>
          <w:szCs w:val="48"/>
        </w:rPr>
        <w:t>0</w:t>
      </w:r>
      <w:r w:rsidR="00777376">
        <w:rPr>
          <w:sz w:val="48"/>
          <w:szCs w:val="48"/>
        </w:rPr>
        <w:t>4</w:t>
      </w:r>
      <w:r w:rsidR="003D44B7" w:rsidRPr="0031191C">
        <w:rPr>
          <w:sz w:val="48"/>
          <w:szCs w:val="48"/>
        </w:rPr>
        <w:t xml:space="preserve"> - </w:t>
      </w:r>
      <w:r w:rsidRPr="0031191C">
        <w:rPr>
          <w:sz w:val="48"/>
          <w:szCs w:val="48"/>
        </w:rPr>
        <w:t>Silver Factory</w:t>
      </w:r>
      <w:bookmarkEnd w:id="50"/>
    </w:p>
    <w:p w:rsidR="00077937" w:rsidRPr="0031191C" w:rsidRDefault="00077937" w:rsidP="00077937">
      <w:pPr>
        <w:pStyle w:val="Heading2"/>
        <w:rPr>
          <w:sz w:val="48"/>
          <w:szCs w:val="48"/>
        </w:rPr>
      </w:pPr>
      <w:bookmarkStart w:id="51" w:name="_Toc9953862"/>
      <w:r w:rsidRPr="0031191C">
        <w:rPr>
          <w:sz w:val="48"/>
          <w:szCs w:val="48"/>
        </w:rPr>
        <w:t>Andy Warhol’s Screen Tests</w:t>
      </w:r>
      <w:bookmarkEnd w:id="51"/>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t>Andy Warhol, 1980</w:t>
      </w:r>
    </w:p>
    <w:p w:rsidR="00077937" w:rsidRPr="0031191C" w:rsidRDefault="00077937" w:rsidP="00077937">
      <w:pPr>
        <w:rPr>
          <w:sz w:val="48"/>
          <w:szCs w:val="48"/>
        </w:rPr>
      </w:pPr>
      <w:r w:rsidRPr="0031191C">
        <w:rPr>
          <w:sz w:val="48"/>
          <w:szCs w:val="48"/>
        </w:rPr>
        <w:lastRenderedPageBreak/>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 xml:space="preserve">The Thirteen Most Beautiful </w:t>
      </w:r>
      <w:r w:rsidRPr="0031191C">
        <w:rPr>
          <w:i/>
          <w:iCs/>
          <w:sz w:val="48"/>
          <w:szCs w:val="48"/>
        </w:rPr>
        <w:lastRenderedPageBreak/>
        <w:t>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w:t>
      </w:r>
      <w:proofErr w:type="spellStart"/>
      <w:r w:rsidRPr="0031191C">
        <w:rPr>
          <w:i/>
          <w:iCs/>
          <w:sz w:val="48"/>
          <w:szCs w:val="48"/>
        </w:rPr>
        <w:t>Fantastics</w:t>
      </w:r>
      <w:proofErr w:type="spellEnd"/>
      <w:r w:rsidRPr="0031191C">
        <w:rPr>
          <w:i/>
          <w:iCs/>
          <w:sz w:val="48"/>
          <w:szCs w:val="48"/>
        </w:rPr>
        <w:t xml:space="preserve">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Exploding Plastic 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52" w:name="_Toc9953863"/>
      <w:r w:rsidRPr="0031191C">
        <w:rPr>
          <w:sz w:val="48"/>
          <w:szCs w:val="48"/>
        </w:rPr>
        <w:t>Screen Test Machine</w:t>
      </w:r>
      <w:bookmarkEnd w:id="52"/>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selecting the background and lighting that you </w:t>
      </w:r>
      <w:r w:rsidRPr="0031191C">
        <w:rPr>
          <w:sz w:val="48"/>
          <w:szCs w:val="48"/>
        </w:rPr>
        <w:br/>
        <w:t xml:space="preserve">prefer. Position yourself in front of the camera </w:t>
      </w:r>
      <w:r w:rsidRPr="0031191C">
        <w:rPr>
          <w:sz w:val="48"/>
          <w:szCs w:val="48"/>
        </w:rPr>
        <w:lastRenderedPageBreak/>
        <w:t>and then follow the instructions on screen.</w:t>
      </w:r>
    </w:p>
    <w:p w:rsidR="00077937" w:rsidRPr="0031191C" w:rsidRDefault="00077937" w:rsidP="00077937">
      <w:pPr>
        <w:rPr>
          <w:sz w:val="48"/>
          <w:szCs w:val="48"/>
        </w:rPr>
      </w:pPr>
      <w:r w:rsidRPr="0031191C">
        <w:rPr>
          <w:sz w:val="48"/>
          <w:szCs w:val="48"/>
        </w:rPr>
        <w:t>The sound of the camera will let you know you are being recorded. It takes three minutes to shoot a screen test. When the sound stops, your portrait is complete. Your film will be transformed digitally to slow 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53" w:name="_Toc388004206"/>
      <w:r w:rsidRPr="0031191C">
        <w:rPr>
          <w:sz w:val="48"/>
          <w:szCs w:val="48"/>
        </w:rPr>
        <w:br w:type="page"/>
      </w:r>
    </w:p>
    <w:p w:rsidR="00721F8F" w:rsidRPr="0031191C" w:rsidRDefault="00721F8F" w:rsidP="00721F8F">
      <w:pPr>
        <w:pStyle w:val="Heading1"/>
        <w:rPr>
          <w:sz w:val="48"/>
          <w:szCs w:val="48"/>
        </w:rPr>
      </w:pPr>
      <w:bookmarkStart w:id="54" w:name="_Toc9953864"/>
      <w:bookmarkEnd w:id="53"/>
      <w:r w:rsidRPr="0031191C">
        <w:rPr>
          <w:sz w:val="48"/>
          <w:szCs w:val="48"/>
        </w:rPr>
        <w:lastRenderedPageBreak/>
        <w:t>Gallery 502</w:t>
      </w:r>
      <w:bookmarkEnd w:id="54"/>
    </w:p>
    <w:p w:rsidR="00721F8F" w:rsidRPr="0031191C" w:rsidRDefault="00721F8F" w:rsidP="00721F8F">
      <w:pPr>
        <w:pStyle w:val="Heading2"/>
        <w:rPr>
          <w:sz w:val="48"/>
          <w:szCs w:val="48"/>
        </w:rPr>
      </w:pPr>
      <w:bookmarkStart w:id="55" w:name="_Toc9953865"/>
      <w:r w:rsidRPr="0031191C">
        <w:rPr>
          <w:sz w:val="48"/>
          <w:szCs w:val="48"/>
        </w:rPr>
        <w:t>The Silver Clouds</w:t>
      </w:r>
      <w:bookmarkEnd w:id="55"/>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w:t>
      </w:r>
      <w:r w:rsidRPr="0031191C">
        <w:rPr>
          <w:sz w:val="48"/>
          <w:szCs w:val="48"/>
        </w:rPr>
        <w:lastRenderedPageBreak/>
        <w:t xml:space="preserve">Leo Castelli Gallery that comprised two artworks: </w:t>
      </w:r>
      <w:proofErr w:type="gramStart"/>
      <w:r w:rsidRPr="0031191C">
        <w:rPr>
          <w:sz w:val="48"/>
          <w:szCs w:val="48"/>
        </w:rPr>
        <w:t>the</w:t>
      </w:r>
      <w:proofErr w:type="gramEnd"/>
      <w:r w:rsidRPr="0031191C">
        <w:rPr>
          <w:sz w:val="48"/>
          <w:szCs w:val="48"/>
        </w:rPr>
        <w:t xml:space="preserv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w:t>
      </w:r>
      <w:proofErr w:type="spellStart"/>
      <w:r w:rsidRPr="0031191C">
        <w:rPr>
          <w:sz w:val="48"/>
          <w:szCs w:val="48"/>
        </w:rPr>
        <w:t>Klüver</w:t>
      </w:r>
      <w:proofErr w:type="spellEnd"/>
      <w:r w:rsidRPr="0031191C">
        <w:rPr>
          <w:sz w:val="48"/>
          <w:szCs w:val="48"/>
        </w:rPr>
        <w:t xml:space="preserve">, an engineer known for his work with artists such as Robert Rauschenberg, Yvonne Rainer, and John Cage. Warhol originally asked </w:t>
      </w:r>
      <w:proofErr w:type="spellStart"/>
      <w:r w:rsidRPr="0031191C">
        <w:rPr>
          <w:sz w:val="48"/>
          <w:szCs w:val="48"/>
        </w:rPr>
        <w:t>Klüver</w:t>
      </w:r>
      <w:proofErr w:type="spellEnd"/>
      <w:r w:rsidRPr="0031191C">
        <w:rPr>
          <w:sz w:val="48"/>
          <w:szCs w:val="48"/>
        </w:rPr>
        <w:t xml:space="preserve"> to create floating light bulbs; an unusual shape that proved infeasible. </w:t>
      </w:r>
    </w:p>
    <w:p w:rsidR="00721F8F" w:rsidRPr="0031191C" w:rsidRDefault="00721F8F" w:rsidP="00721F8F">
      <w:pPr>
        <w:rPr>
          <w:sz w:val="48"/>
          <w:szCs w:val="48"/>
        </w:rPr>
      </w:pPr>
      <w:proofErr w:type="spellStart"/>
      <w:r w:rsidRPr="0031191C">
        <w:rPr>
          <w:sz w:val="48"/>
          <w:szCs w:val="48"/>
        </w:rPr>
        <w:t>Klüver</w:t>
      </w:r>
      <w:proofErr w:type="spellEnd"/>
      <w:r w:rsidRPr="0031191C">
        <w:rPr>
          <w:sz w:val="48"/>
          <w:szCs w:val="48"/>
        </w:rPr>
        <w:t xml:space="preserve">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w:t>
      </w:r>
      <w:proofErr w:type="gramStart"/>
      <w:r w:rsidRPr="0031191C">
        <w:rPr>
          <w:sz w:val="48"/>
          <w:szCs w:val="48"/>
        </w:rPr>
        <w:t>—“</w:t>
      </w:r>
      <w:proofErr w:type="gramEnd"/>
      <w:r w:rsidRPr="0031191C">
        <w:rPr>
          <w:sz w:val="48"/>
          <w:szCs w:val="48"/>
        </w:rPr>
        <w:t xml:space="preserve">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w:t>
      </w:r>
      <w:r w:rsidRPr="0031191C">
        <w:rPr>
          <w:sz w:val="48"/>
          <w:szCs w:val="48"/>
        </w:rPr>
        <w:lastRenderedPageBreak/>
        <w:t>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bookmarkStart w:id="56" w:name="_Toc9953866"/>
      <w:r w:rsidRPr="0031191C">
        <w:rPr>
          <w:sz w:val="48"/>
          <w:szCs w:val="48"/>
        </w:rPr>
        <w:t>Rainforest, 1968</w:t>
      </w:r>
      <w:bookmarkEnd w:id="56"/>
    </w:p>
    <w:p w:rsidR="00721F8F" w:rsidRPr="0031191C" w:rsidRDefault="00721F8F" w:rsidP="00721F8F">
      <w:pPr>
        <w:rPr>
          <w:iCs/>
          <w:sz w:val="48"/>
          <w:szCs w:val="48"/>
        </w:rPr>
      </w:pPr>
      <w:r w:rsidRPr="0031191C">
        <w:rPr>
          <w:iCs/>
          <w:sz w:val="48"/>
          <w:szCs w:val="48"/>
        </w:rPr>
        <w:t xml:space="preserve">Merce Cunningham, choreographer </w:t>
      </w:r>
      <w:r w:rsidRPr="0031191C">
        <w:rPr>
          <w:iCs/>
          <w:sz w:val="48"/>
          <w:szCs w:val="48"/>
        </w:rPr>
        <w:br/>
        <w:t xml:space="preserve">Richard Leacock and D.A. </w:t>
      </w:r>
      <w:proofErr w:type="spellStart"/>
      <w:r w:rsidRPr="0031191C">
        <w:rPr>
          <w:iCs/>
          <w:sz w:val="48"/>
          <w:szCs w:val="48"/>
        </w:rPr>
        <w:t>Pennebaker</w:t>
      </w:r>
      <w:proofErr w:type="spellEnd"/>
      <w:r w:rsidRPr="0031191C">
        <w:rPr>
          <w:iCs/>
          <w:sz w:val="48"/>
          <w:szCs w:val="48"/>
        </w:rPr>
        <w:t xml:space="preserve">,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 xml:space="preserve">Courtesy of </w:t>
      </w:r>
      <w:proofErr w:type="spellStart"/>
      <w:r w:rsidRPr="0031191C">
        <w:rPr>
          <w:iCs/>
          <w:sz w:val="48"/>
          <w:szCs w:val="48"/>
        </w:rPr>
        <w:t>Pennebaker</w:t>
      </w:r>
      <w:proofErr w:type="spellEnd"/>
      <w:r w:rsidRPr="0031191C">
        <w:rPr>
          <w:iCs/>
          <w:sz w:val="48"/>
          <w:szCs w:val="48"/>
        </w:rPr>
        <w:t xml:space="preserve"> </w:t>
      </w:r>
      <w:proofErr w:type="spellStart"/>
      <w:r w:rsidRPr="0031191C">
        <w:rPr>
          <w:iCs/>
          <w:sz w:val="48"/>
          <w:szCs w:val="48"/>
        </w:rPr>
        <w:t>Hegedus</w:t>
      </w:r>
      <w:proofErr w:type="spellEnd"/>
      <w:r w:rsidRPr="0031191C">
        <w:rPr>
          <w:iCs/>
          <w:sz w:val="48"/>
          <w:szCs w:val="48"/>
        </w:rPr>
        <w:t xml:space="preserve"> Films, Inc.</w:t>
      </w:r>
    </w:p>
    <w:p w:rsidR="00721F8F" w:rsidRPr="0031191C" w:rsidRDefault="00721F8F" w:rsidP="00721F8F">
      <w:pPr>
        <w:rPr>
          <w:sz w:val="48"/>
          <w:szCs w:val="48"/>
        </w:rPr>
      </w:pPr>
      <w:r w:rsidRPr="0031191C">
        <w:rPr>
          <w:iCs/>
          <w:sz w:val="48"/>
          <w:szCs w:val="48"/>
        </w:rPr>
        <w:t xml:space="preserve">Merce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w:t>
      </w:r>
      <w:r w:rsidRPr="0031191C">
        <w:rPr>
          <w:iCs/>
          <w:sz w:val="48"/>
          <w:szCs w:val="48"/>
        </w:rPr>
        <w:lastRenderedPageBreak/>
        <w:t>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721F8F" w:rsidRPr="0031191C" w:rsidRDefault="00721F8F" w:rsidP="00E81931">
      <w:pPr>
        <w:pStyle w:val="Heading1"/>
        <w:rPr>
          <w:sz w:val="48"/>
          <w:szCs w:val="48"/>
        </w:rPr>
      </w:pPr>
    </w:p>
    <w:p w:rsidR="00E81931" w:rsidRPr="0031191C" w:rsidRDefault="00E81931" w:rsidP="00E81931">
      <w:pPr>
        <w:pStyle w:val="Heading1"/>
        <w:rPr>
          <w:sz w:val="48"/>
          <w:szCs w:val="48"/>
        </w:rPr>
      </w:pPr>
      <w:bookmarkStart w:id="57" w:name="_Toc9953867"/>
      <w:r w:rsidRPr="0031191C">
        <w:rPr>
          <w:sz w:val="48"/>
          <w:szCs w:val="48"/>
        </w:rPr>
        <w:t>Gallery 501</w:t>
      </w:r>
      <w:bookmarkEnd w:id="57"/>
    </w:p>
    <w:p w:rsidR="00E81931" w:rsidRPr="0031191C" w:rsidRDefault="00E81931" w:rsidP="00E81931">
      <w:pPr>
        <w:pStyle w:val="Heading2"/>
        <w:rPr>
          <w:sz w:val="48"/>
          <w:szCs w:val="48"/>
        </w:rPr>
      </w:pPr>
      <w:bookmarkStart w:id="58" w:name="_Toc9953868"/>
      <w:r w:rsidRPr="0031191C">
        <w:rPr>
          <w:sz w:val="48"/>
          <w:szCs w:val="48"/>
        </w:rPr>
        <w:t>Portraits of the 70s</w:t>
      </w:r>
      <w:bookmarkEnd w:id="58"/>
    </w:p>
    <w:p w:rsidR="00E81931" w:rsidRPr="0031191C" w:rsidRDefault="00E81931" w:rsidP="00E81931">
      <w:pPr>
        <w:rPr>
          <w:sz w:val="48"/>
          <w:szCs w:val="48"/>
        </w:rPr>
      </w:pPr>
      <w:r w:rsidRPr="0031191C">
        <w:rPr>
          <w:sz w:val="48"/>
          <w:szCs w:val="48"/>
        </w:rPr>
        <w:t xml:space="preserve">Many consider Warhol to have been a portrait artist, first and foremost.  If one </w:t>
      </w:r>
      <w:proofErr w:type="gramStart"/>
      <w:r w:rsidRPr="0031191C">
        <w:rPr>
          <w:sz w:val="48"/>
          <w:szCs w:val="48"/>
        </w:rPr>
        <w:t>counts up</w:t>
      </w:r>
      <w:proofErr w:type="gramEnd"/>
      <w:r w:rsidRPr="0031191C">
        <w:rPr>
          <w:sz w:val="48"/>
          <w:szCs w:val="48"/>
        </w:rPr>
        <w:t xml:space="preserve"> his </w:t>
      </w:r>
      <w:r w:rsidRPr="0031191C">
        <w:rPr>
          <w:sz w:val="48"/>
          <w:szCs w:val="48"/>
        </w:rPr>
        <w:lastRenderedPageBreak/>
        <w:t xml:space="preserve">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aristocracy” and placed his work in the venerable European tradition of </w:t>
      </w:r>
      <w:r w:rsidRPr="0031191C">
        <w:rPr>
          <w:sz w:val="48"/>
          <w:szCs w:val="48"/>
        </w:rPr>
        <w:br/>
        <w:t>portrait painting.</w:t>
      </w:r>
    </w:p>
    <w:p w:rsidR="00E81931" w:rsidRDefault="00E81931" w:rsidP="00E81931">
      <w:pPr>
        <w:rPr>
          <w:sz w:val="48"/>
          <w:szCs w:val="48"/>
        </w:rPr>
      </w:pPr>
      <w:r w:rsidRPr="0031191C">
        <w:rPr>
          <w:sz w:val="48"/>
          <w:szCs w:val="48"/>
        </w:rPr>
        <w:lastRenderedPageBreak/>
        <w:t xml:space="preserve">The exhibition foregrounded Warhol’s extraordinary stylistic diversity and highly developed sense of color, while also openly showcasing an aspect of his painting practice that he characterized as “business art.” As his former associate Bob </w:t>
      </w:r>
      <w:proofErr w:type="spellStart"/>
      <w:r w:rsidRPr="0031191C">
        <w:rPr>
          <w:sz w:val="48"/>
          <w:szCs w:val="48"/>
        </w:rPr>
        <w:t>Colacello</w:t>
      </w:r>
      <w:proofErr w:type="spellEnd"/>
      <w:r w:rsidRPr="0031191C">
        <w:rPr>
          <w:sz w:val="48"/>
          <w:szCs w:val="48"/>
        </w:rPr>
        <w:t xml:space="preserve">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4D1A92" w:rsidRDefault="004D1A92" w:rsidP="00E81931">
      <w:pPr>
        <w:rPr>
          <w:sz w:val="48"/>
          <w:szCs w:val="48"/>
        </w:rPr>
      </w:pPr>
    </w:p>
    <w:p w:rsidR="00F51142" w:rsidRPr="00F51142" w:rsidRDefault="00F51142" w:rsidP="00F51142">
      <w:pPr>
        <w:pStyle w:val="Heading3"/>
        <w:rPr>
          <w:sz w:val="48"/>
          <w:szCs w:val="48"/>
        </w:rPr>
      </w:pPr>
      <w:bookmarkStart w:id="59" w:name="_Toc9953869"/>
      <w:r w:rsidRPr="00F51142">
        <w:rPr>
          <w:sz w:val="48"/>
          <w:szCs w:val="48"/>
        </w:rPr>
        <w:t>Athletes</w:t>
      </w:r>
      <w:bookmarkEnd w:id="59"/>
    </w:p>
    <w:p w:rsidR="004D1A92" w:rsidRDefault="00F51142" w:rsidP="00F51142">
      <w:pPr>
        <w:rPr>
          <w:sz w:val="48"/>
          <w:szCs w:val="48"/>
        </w:rPr>
      </w:pPr>
      <w:r w:rsidRPr="00F51142">
        <w:rPr>
          <w:sz w:val="48"/>
          <w:szCs w:val="48"/>
        </w:rPr>
        <w:t>In 1977 art collector and sports enthusiast</w:t>
      </w:r>
      <w:r>
        <w:rPr>
          <w:sz w:val="48"/>
          <w:szCs w:val="48"/>
        </w:rPr>
        <w:t xml:space="preserve"> </w:t>
      </w:r>
      <w:r w:rsidRPr="00F51142">
        <w:rPr>
          <w:sz w:val="48"/>
          <w:szCs w:val="48"/>
        </w:rPr>
        <w:t>Richard Weisman commissioned Andy Warhol</w:t>
      </w:r>
      <w:r>
        <w:rPr>
          <w:sz w:val="48"/>
          <w:szCs w:val="48"/>
        </w:rPr>
        <w:t xml:space="preserve"> </w:t>
      </w:r>
      <w:r w:rsidRPr="00F51142">
        <w:rPr>
          <w:sz w:val="48"/>
          <w:szCs w:val="48"/>
        </w:rPr>
        <w:lastRenderedPageBreak/>
        <w:t xml:space="preserve">to create the </w:t>
      </w:r>
      <w:r w:rsidRPr="00F51142">
        <w:rPr>
          <w:i/>
          <w:iCs/>
          <w:sz w:val="48"/>
          <w:szCs w:val="48"/>
        </w:rPr>
        <w:t xml:space="preserve">Athletes </w:t>
      </w:r>
      <w:r w:rsidRPr="00F51142">
        <w:rPr>
          <w:sz w:val="48"/>
          <w:szCs w:val="48"/>
        </w:rPr>
        <w:t>portrait series. Warhol</w:t>
      </w:r>
      <w:r>
        <w:rPr>
          <w:sz w:val="48"/>
          <w:szCs w:val="48"/>
        </w:rPr>
        <w:t xml:space="preserve"> </w:t>
      </w:r>
      <w:r w:rsidRPr="00F51142">
        <w:rPr>
          <w:sz w:val="48"/>
          <w:szCs w:val="48"/>
        </w:rPr>
        <w:t>exhaustively photographed ten famous sports</w:t>
      </w:r>
      <w:r>
        <w:rPr>
          <w:sz w:val="48"/>
          <w:szCs w:val="48"/>
        </w:rPr>
        <w:t xml:space="preserve"> </w:t>
      </w:r>
      <w:r w:rsidRPr="00F51142">
        <w:rPr>
          <w:sz w:val="48"/>
          <w:szCs w:val="48"/>
        </w:rPr>
        <w:t>figures, generating nearly 600 Polaroids. These</w:t>
      </w:r>
      <w:r>
        <w:rPr>
          <w:sz w:val="48"/>
          <w:szCs w:val="48"/>
        </w:rPr>
        <w:t xml:space="preserve"> </w:t>
      </w:r>
      <w:r w:rsidRPr="00F51142">
        <w:rPr>
          <w:sz w:val="48"/>
          <w:szCs w:val="48"/>
        </w:rPr>
        <w:t>served as t</w:t>
      </w:r>
      <w:r>
        <w:rPr>
          <w:sz w:val="48"/>
          <w:szCs w:val="48"/>
        </w:rPr>
        <w:t xml:space="preserve">he source material for over 200 </w:t>
      </w:r>
      <w:r w:rsidRPr="00F51142">
        <w:rPr>
          <w:sz w:val="48"/>
          <w:szCs w:val="48"/>
        </w:rPr>
        <w:t>paintings</w:t>
      </w:r>
      <w:r>
        <w:rPr>
          <w:sz w:val="48"/>
          <w:szCs w:val="48"/>
        </w:rPr>
        <w:t xml:space="preserve"> </w:t>
      </w:r>
      <w:r w:rsidRPr="00F51142">
        <w:rPr>
          <w:sz w:val="48"/>
          <w:szCs w:val="48"/>
        </w:rPr>
        <w:t>as well as a print portfolio, making it one</w:t>
      </w:r>
      <w:r>
        <w:rPr>
          <w:sz w:val="48"/>
          <w:szCs w:val="48"/>
        </w:rPr>
        <w:t xml:space="preserve"> </w:t>
      </w:r>
      <w:r w:rsidRPr="00F51142">
        <w:rPr>
          <w:sz w:val="48"/>
          <w:szCs w:val="48"/>
        </w:rPr>
        <w:t>of Warhol’s mo</w:t>
      </w:r>
      <w:r>
        <w:rPr>
          <w:sz w:val="48"/>
          <w:szCs w:val="48"/>
        </w:rPr>
        <w:t xml:space="preserve">st prolific series. Each sitter </w:t>
      </w:r>
      <w:r w:rsidRPr="00F51142">
        <w:rPr>
          <w:sz w:val="48"/>
          <w:szCs w:val="48"/>
        </w:rPr>
        <w:t>was</w:t>
      </w:r>
      <w:r>
        <w:rPr>
          <w:sz w:val="48"/>
          <w:szCs w:val="48"/>
        </w:rPr>
        <w:t xml:space="preserve"> </w:t>
      </w:r>
      <w:r w:rsidRPr="00F51142">
        <w:rPr>
          <w:sz w:val="48"/>
          <w:szCs w:val="48"/>
        </w:rPr>
        <w:t>paid $15,000 and received a portrait for participating,</w:t>
      </w:r>
      <w:r>
        <w:rPr>
          <w:sz w:val="48"/>
          <w:szCs w:val="48"/>
        </w:rPr>
        <w:t xml:space="preserve"> </w:t>
      </w:r>
      <w:r w:rsidRPr="00F51142">
        <w:rPr>
          <w:sz w:val="48"/>
          <w:szCs w:val="48"/>
        </w:rPr>
        <w:t>unlike with many of Warhol’s commissioned</w:t>
      </w:r>
      <w:r>
        <w:rPr>
          <w:sz w:val="48"/>
          <w:szCs w:val="48"/>
        </w:rPr>
        <w:t xml:space="preserve"> </w:t>
      </w:r>
      <w:r w:rsidRPr="00F51142">
        <w:rPr>
          <w:sz w:val="48"/>
          <w:szCs w:val="48"/>
        </w:rPr>
        <w:t>portraits. While the series received</w:t>
      </w:r>
      <w:r>
        <w:rPr>
          <w:sz w:val="48"/>
          <w:szCs w:val="48"/>
        </w:rPr>
        <w:t xml:space="preserve"> </w:t>
      </w:r>
      <w:r w:rsidRPr="00F51142">
        <w:rPr>
          <w:sz w:val="48"/>
          <w:szCs w:val="48"/>
        </w:rPr>
        <w:t>a disappointing commercial response, Warhol</w:t>
      </w:r>
      <w:r>
        <w:rPr>
          <w:sz w:val="48"/>
          <w:szCs w:val="48"/>
        </w:rPr>
        <w:t xml:space="preserve"> </w:t>
      </w:r>
      <w:r w:rsidRPr="00F51142">
        <w:rPr>
          <w:sz w:val="48"/>
          <w:szCs w:val="48"/>
        </w:rPr>
        <w:t>gained a newfound admiration for athletes: “I</w:t>
      </w:r>
      <w:r>
        <w:rPr>
          <w:sz w:val="48"/>
          <w:szCs w:val="48"/>
        </w:rPr>
        <w:t xml:space="preserve"> </w:t>
      </w:r>
      <w:r w:rsidRPr="00F51142">
        <w:rPr>
          <w:sz w:val="48"/>
          <w:szCs w:val="48"/>
        </w:rPr>
        <w:t>really got to love the athletes because they are</w:t>
      </w:r>
      <w:r>
        <w:rPr>
          <w:sz w:val="48"/>
          <w:szCs w:val="48"/>
        </w:rPr>
        <w:t xml:space="preserve"> </w:t>
      </w:r>
      <w:r w:rsidRPr="00F51142">
        <w:rPr>
          <w:sz w:val="48"/>
          <w:szCs w:val="48"/>
        </w:rPr>
        <w:t>the really big stars.”</w:t>
      </w:r>
    </w:p>
    <w:p w:rsidR="00F51142" w:rsidRDefault="00F51142" w:rsidP="00F51142">
      <w:pPr>
        <w:rPr>
          <w:sz w:val="48"/>
          <w:szCs w:val="48"/>
        </w:rPr>
      </w:pPr>
    </w:p>
    <w:p w:rsidR="00F51142" w:rsidRPr="00F51142" w:rsidRDefault="00F51142" w:rsidP="00F51142">
      <w:pPr>
        <w:pStyle w:val="Heading3"/>
        <w:rPr>
          <w:sz w:val="48"/>
          <w:szCs w:val="48"/>
        </w:rPr>
      </w:pPr>
      <w:bookmarkStart w:id="60" w:name="_Toc9953870"/>
      <w:r w:rsidRPr="00F51142">
        <w:rPr>
          <w:sz w:val="48"/>
          <w:szCs w:val="48"/>
        </w:rPr>
        <w:t>Commissioned Portraits Acetates</w:t>
      </w:r>
      <w:bookmarkEnd w:id="60"/>
    </w:p>
    <w:p w:rsidR="003941A5" w:rsidRPr="003941A5" w:rsidRDefault="00F51142" w:rsidP="003941A5">
      <w:r w:rsidRPr="00F51142">
        <w:rPr>
          <w:sz w:val="48"/>
          <w:szCs w:val="48"/>
        </w:rPr>
        <w:t>When making portraits, Warhol often used the</w:t>
      </w:r>
      <w:r>
        <w:rPr>
          <w:sz w:val="48"/>
          <w:szCs w:val="48"/>
        </w:rPr>
        <w:t xml:space="preserve"> </w:t>
      </w:r>
      <w:r w:rsidRPr="00F51142">
        <w:rPr>
          <w:sz w:val="48"/>
          <w:szCs w:val="48"/>
        </w:rPr>
        <w:t>Polaroid B</w:t>
      </w:r>
      <w:r>
        <w:rPr>
          <w:sz w:val="48"/>
          <w:szCs w:val="48"/>
        </w:rPr>
        <w:t xml:space="preserve">ig Shot, a camera known for its </w:t>
      </w:r>
      <w:r w:rsidRPr="00F51142">
        <w:rPr>
          <w:sz w:val="48"/>
          <w:szCs w:val="48"/>
        </w:rPr>
        <w:t>excellent</w:t>
      </w:r>
      <w:r>
        <w:rPr>
          <w:sz w:val="48"/>
          <w:szCs w:val="48"/>
        </w:rPr>
        <w:t xml:space="preserve"> </w:t>
      </w:r>
      <w:r w:rsidRPr="00F51142">
        <w:rPr>
          <w:sz w:val="48"/>
          <w:szCs w:val="48"/>
        </w:rPr>
        <w:t>pi</w:t>
      </w:r>
      <w:r>
        <w:rPr>
          <w:sz w:val="48"/>
          <w:szCs w:val="48"/>
        </w:rPr>
        <w:t xml:space="preserve">cture quality. Warhol liked the </w:t>
      </w:r>
      <w:r w:rsidRPr="00F51142">
        <w:rPr>
          <w:sz w:val="48"/>
          <w:szCs w:val="48"/>
        </w:rPr>
        <w:t>immediacy</w:t>
      </w:r>
      <w:r>
        <w:rPr>
          <w:sz w:val="48"/>
          <w:szCs w:val="48"/>
        </w:rPr>
        <w:t xml:space="preserve"> </w:t>
      </w:r>
      <w:r w:rsidRPr="00F51142">
        <w:rPr>
          <w:sz w:val="48"/>
          <w:szCs w:val="48"/>
        </w:rPr>
        <w:t>of the Polaroid- the photographs developed</w:t>
      </w:r>
      <w:r>
        <w:rPr>
          <w:sz w:val="48"/>
          <w:szCs w:val="48"/>
        </w:rPr>
        <w:t xml:space="preserve"> </w:t>
      </w:r>
      <w:r w:rsidRPr="00F51142">
        <w:rPr>
          <w:sz w:val="48"/>
          <w:szCs w:val="48"/>
        </w:rPr>
        <w:t xml:space="preserve">in seconds, allowing him to quickly </w:t>
      </w:r>
      <w:r w:rsidRPr="00F51142">
        <w:rPr>
          <w:sz w:val="48"/>
          <w:szCs w:val="48"/>
        </w:rPr>
        <w:lastRenderedPageBreak/>
        <w:t>select from</w:t>
      </w:r>
      <w:r>
        <w:rPr>
          <w:sz w:val="48"/>
          <w:szCs w:val="48"/>
        </w:rPr>
        <w:t xml:space="preserve"> </w:t>
      </w:r>
      <w:r w:rsidRPr="00F51142">
        <w:rPr>
          <w:sz w:val="48"/>
          <w:szCs w:val="48"/>
        </w:rPr>
        <w:t>the multiple images of his celebrity clients. The</w:t>
      </w:r>
      <w:r>
        <w:rPr>
          <w:sz w:val="48"/>
          <w:szCs w:val="48"/>
        </w:rPr>
        <w:t xml:space="preserve"> </w:t>
      </w:r>
      <w:r w:rsidRPr="00F51142">
        <w:rPr>
          <w:sz w:val="48"/>
          <w:szCs w:val="48"/>
        </w:rPr>
        <w:t>chosen image was enlarged and transferred to</w:t>
      </w:r>
      <w:r>
        <w:rPr>
          <w:sz w:val="48"/>
          <w:szCs w:val="48"/>
        </w:rPr>
        <w:t xml:space="preserve"> </w:t>
      </w:r>
      <w:r w:rsidRPr="00F51142">
        <w:rPr>
          <w:sz w:val="48"/>
          <w:szCs w:val="48"/>
        </w:rPr>
        <w:t>clear acetate film for Warhol to edit further,</w:t>
      </w:r>
      <w:r>
        <w:rPr>
          <w:sz w:val="48"/>
          <w:szCs w:val="48"/>
        </w:rPr>
        <w:t xml:space="preserve"> </w:t>
      </w:r>
      <w:r w:rsidRPr="00F51142">
        <w:rPr>
          <w:sz w:val="48"/>
          <w:szCs w:val="48"/>
        </w:rPr>
        <w:t>cropping the picture to arrive at the portrait’s</w:t>
      </w:r>
      <w:r>
        <w:rPr>
          <w:sz w:val="48"/>
          <w:szCs w:val="48"/>
        </w:rPr>
        <w:t xml:space="preserve"> </w:t>
      </w:r>
      <w:r w:rsidRPr="00F51142">
        <w:rPr>
          <w:sz w:val="48"/>
          <w:szCs w:val="48"/>
        </w:rPr>
        <w:t>final dimensions. The acetate was then used to</w:t>
      </w:r>
      <w:r>
        <w:rPr>
          <w:sz w:val="48"/>
          <w:szCs w:val="48"/>
        </w:rPr>
        <w:t xml:space="preserve"> expose the image onto a s</w:t>
      </w:r>
      <w:r w:rsidRPr="00F51142">
        <w:rPr>
          <w:sz w:val="48"/>
          <w:szCs w:val="48"/>
        </w:rPr>
        <w:t>ilkscreen coated with</w:t>
      </w:r>
      <w:r>
        <w:rPr>
          <w:sz w:val="48"/>
          <w:szCs w:val="48"/>
        </w:rPr>
        <w:t xml:space="preserve"> </w:t>
      </w:r>
      <w:r w:rsidRPr="00F51142">
        <w:rPr>
          <w:sz w:val="48"/>
          <w:szCs w:val="48"/>
        </w:rPr>
        <w:t>light-sensitive emulsion. Warhol printed the</w:t>
      </w:r>
      <w:r>
        <w:rPr>
          <w:sz w:val="48"/>
          <w:szCs w:val="48"/>
        </w:rPr>
        <w:t xml:space="preserve"> </w:t>
      </w:r>
      <w:r w:rsidRPr="00F51142">
        <w:rPr>
          <w:sz w:val="48"/>
          <w:szCs w:val="48"/>
        </w:rPr>
        <w:t>photographic silkscreen on his painted canvas</w:t>
      </w:r>
      <w:r>
        <w:rPr>
          <w:sz w:val="48"/>
          <w:szCs w:val="48"/>
        </w:rPr>
        <w:t xml:space="preserve"> </w:t>
      </w:r>
      <w:r w:rsidRPr="00F51142">
        <w:rPr>
          <w:sz w:val="48"/>
          <w:szCs w:val="48"/>
        </w:rPr>
        <w:t>to create the final portrait. These acetates were</w:t>
      </w:r>
      <w:r>
        <w:rPr>
          <w:sz w:val="48"/>
          <w:szCs w:val="48"/>
        </w:rPr>
        <w:t xml:space="preserve"> </w:t>
      </w:r>
      <w:r w:rsidRPr="00F51142">
        <w:rPr>
          <w:sz w:val="48"/>
          <w:szCs w:val="48"/>
        </w:rPr>
        <w:t>an essential part of Warhol’s process, acting as</w:t>
      </w:r>
      <w:r>
        <w:rPr>
          <w:sz w:val="48"/>
          <w:szCs w:val="48"/>
        </w:rPr>
        <w:t xml:space="preserve"> </w:t>
      </w:r>
      <w:r w:rsidRPr="00F51142">
        <w:rPr>
          <w:sz w:val="48"/>
          <w:szCs w:val="48"/>
        </w:rPr>
        <w:t>a bridge between photography and painting.</w:t>
      </w:r>
      <w:r>
        <w:rPr>
          <w:sz w:val="48"/>
          <w:szCs w:val="48"/>
        </w:rPr>
        <w:t xml:space="preserve"> </w:t>
      </w:r>
      <w:r w:rsidRPr="00F51142">
        <w:rPr>
          <w:sz w:val="48"/>
          <w:szCs w:val="48"/>
        </w:rPr>
        <w:t>Warhol saved thousands of them, which are</w:t>
      </w:r>
      <w:r>
        <w:rPr>
          <w:sz w:val="48"/>
          <w:szCs w:val="48"/>
        </w:rPr>
        <w:t xml:space="preserve"> </w:t>
      </w:r>
      <w:r w:rsidRPr="00F51142">
        <w:rPr>
          <w:sz w:val="48"/>
          <w:szCs w:val="48"/>
        </w:rPr>
        <w:t>now part of the museum’s collection.</w:t>
      </w:r>
    </w:p>
    <w:p w:rsidR="00721F8F" w:rsidRDefault="00721F8F" w:rsidP="00E81931">
      <w:pPr>
        <w:rPr>
          <w:sz w:val="48"/>
          <w:szCs w:val="48"/>
        </w:rPr>
      </w:pPr>
    </w:p>
    <w:p w:rsidR="00C437D2" w:rsidRPr="00C437D2" w:rsidRDefault="00C437D2" w:rsidP="00C437D2">
      <w:pPr>
        <w:pStyle w:val="Heading1"/>
        <w:rPr>
          <w:sz w:val="48"/>
        </w:rPr>
      </w:pPr>
      <w:bookmarkStart w:id="61" w:name="_Toc9953871"/>
      <w:r w:rsidRPr="00C437D2">
        <w:rPr>
          <w:sz w:val="48"/>
        </w:rPr>
        <w:t>Gallery 503</w:t>
      </w:r>
      <w:bookmarkEnd w:id="61"/>
    </w:p>
    <w:p w:rsidR="00A11D85" w:rsidRPr="00A11D85" w:rsidRDefault="00A11D85" w:rsidP="00A11D85">
      <w:pPr>
        <w:pStyle w:val="Heading2"/>
        <w:rPr>
          <w:sz w:val="48"/>
          <w:szCs w:val="48"/>
        </w:rPr>
      </w:pPr>
      <w:bookmarkStart w:id="62" w:name="_Toc9953872"/>
      <w:r w:rsidRPr="00A11D85">
        <w:rPr>
          <w:sz w:val="48"/>
          <w:szCs w:val="48"/>
        </w:rPr>
        <w:t>WARHOL AND THE AMIGA</w:t>
      </w:r>
      <w:bookmarkEnd w:id="62"/>
    </w:p>
    <w:p w:rsidR="00A11D85" w:rsidRPr="00A11D85" w:rsidRDefault="00A11D85" w:rsidP="00A11D85">
      <w:pPr>
        <w:rPr>
          <w:sz w:val="48"/>
          <w:szCs w:val="48"/>
        </w:rPr>
      </w:pPr>
      <w:r w:rsidRPr="00A11D85">
        <w:rPr>
          <w:sz w:val="48"/>
          <w:szCs w:val="48"/>
        </w:rPr>
        <w:t>In the summer of 1985 Warhol was given his first Amiga 1000 home</w:t>
      </w:r>
      <w:r w:rsidR="00F3323F">
        <w:rPr>
          <w:sz w:val="48"/>
          <w:szCs w:val="48"/>
        </w:rPr>
        <w:t xml:space="preserve"> computer by </w:t>
      </w:r>
      <w:r w:rsidRPr="00A11D85">
        <w:rPr>
          <w:sz w:val="48"/>
          <w:szCs w:val="48"/>
        </w:rPr>
        <w:lastRenderedPageBreak/>
        <w:t>Commodore International, and enthusiastically signed on</w:t>
      </w:r>
      <w:r w:rsidR="00F3323F">
        <w:rPr>
          <w:sz w:val="48"/>
          <w:szCs w:val="48"/>
        </w:rPr>
        <w:t xml:space="preserve"> with the company as a brand </w:t>
      </w:r>
      <w:r w:rsidRPr="00A11D85">
        <w:rPr>
          <w:sz w:val="48"/>
          <w:szCs w:val="48"/>
        </w:rPr>
        <w:t>ambassador. For their launch, Commodore</w:t>
      </w:r>
      <w:r w:rsidR="00F3323F">
        <w:rPr>
          <w:sz w:val="48"/>
          <w:szCs w:val="48"/>
        </w:rPr>
        <w:t xml:space="preserve"> </w:t>
      </w:r>
      <w:r w:rsidRPr="00A11D85">
        <w:rPr>
          <w:sz w:val="48"/>
          <w:szCs w:val="48"/>
        </w:rPr>
        <w:t xml:space="preserve">planned </w:t>
      </w:r>
      <w:r w:rsidR="00F3323F">
        <w:rPr>
          <w:sz w:val="48"/>
          <w:szCs w:val="48"/>
        </w:rPr>
        <w:t xml:space="preserve">a theatrical performance, which </w:t>
      </w:r>
      <w:r w:rsidRPr="00A11D85">
        <w:rPr>
          <w:sz w:val="48"/>
          <w:szCs w:val="48"/>
        </w:rPr>
        <w:t>featured Warhol onstage at</w:t>
      </w:r>
      <w:r w:rsidR="00F3323F">
        <w:rPr>
          <w:sz w:val="48"/>
          <w:szCs w:val="48"/>
        </w:rPr>
        <w:t xml:space="preserve"> </w:t>
      </w:r>
      <w:r w:rsidRPr="00A11D85">
        <w:rPr>
          <w:sz w:val="48"/>
          <w:szCs w:val="48"/>
        </w:rPr>
        <w:t>Lincoln Center with rock-n-roll icon and the lead singer of Blondie,</w:t>
      </w:r>
      <w:r w:rsidR="00F3323F">
        <w:rPr>
          <w:sz w:val="48"/>
          <w:szCs w:val="48"/>
        </w:rPr>
        <w:t xml:space="preserve"> </w:t>
      </w:r>
      <w:r w:rsidRPr="00A11D85">
        <w:rPr>
          <w:sz w:val="48"/>
          <w:szCs w:val="48"/>
        </w:rPr>
        <w:t>Debbie Harry. In front of a live audience Warhol used the new computer</w:t>
      </w:r>
      <w:r w:rsidR="00F3323F">
        <w:rPr>
          <w:sz w:val="48"/>
          <w:szCs w:val="48"/>
        </w:rPr>
        <w:t xml:space="preserve"> </w:t>
      </w:r>
      <w:r w:rsidRPr="00A11D85">
        <w:rPr>
          <w:sz w:val="48"/>
          <w:szCs w:val="48"/>
        </w:rPr>
        <w:t xml:space="preserve">software </w:t>
      </w:r>
      <w:proofErr w:type="spellStart"/>
      <w:r w:rsidRPr="00A11D85">
        <w:rPr>
          <w:sz w:val="48"/>
          <w:szCs w:val="48"/>
        </w:rPr>
        <w:t>ProPaint</w:t>
      </w:r>
      <w:proofErr w:type="spellEnd"/>
      <w:r w:rsidRPr="00A11D85">
        <w:rPr>
          <w:sz w:val="48"/>
          <w:szCs w:val="48"/>
        </w:rPr>
        <w:t xml:space="preserve"> to create a portrait of Harry. He later made a series of</w:t>
      </w:r>
      <w:r w:rsidR="00F3323F">
        <w:rPr>
          <w:sz w:val="48"/>
          <w:szCs w:val="48"/>
        </w:rPr>
        <w:t xml:space="preserve"> </w:t>
      </w:r>
      <w:r w:rsidRPr="00A11D85">
        <w:rPr>
          <w:sz w:val="48"/>
          <w:szCs w:val="48"/>
        </w:rPr>
        <w:t xml:space="preserve">digital drawings including a </w:t>
      </w:r>
      <w:r w:rsidRPr="00A11D85">
        <w:rPr>
          <w:i/>
          <w:iCs/>
          <w:sz w:val="48"/>
          <w:szCs w:val="48"/>
        </w:rPr>
        <w:t>Campbell’s Soup Can</w:t>
      </w:r>
      <w:r w:rsidRPr="00A11D85">
        <w:rPr>
          <w:sz w:val="48"/>
          <w:szCs w:val="48"/>
        </w:rPr>
        <w:t xml:space="preserve">, </w:t>
      </w:r>
      <w:r w:rsidRPr="00A11D85">
        <w:rPr>
          <w:i/>
          <w:iCs/>
          <w:sz w:val="48"/>
          <w:szCs w:val="48"/>
        </w:rPr>
        <w:t>Botticelli’s Venus</w:t>
      </w:r>
      <w:r w:rsidRPr="00A11D85">
        <w:rPr>
          <w:sz w:val="48"/>
          <w:szCs w:val="48"/>
        </w:rPr>
        <w:t>,</w:t>
      </w:r>
      <w:r w:rsidR="00F3323F">
        <w:rPr>
          <w:sz w:val="48"/>
          <w:szCs w:val="48"/>
        </w:rPr>
        <w:t xml:space="preserve"> </w:t>
      </w:r>
      <w:r w:rsidRPr="00A11D85">
        <w:rPr>
          <w:sz w:val="48"/>
          <w:szCs w:val="48"/>
        </w:rPr>
        <w:t xml:space="preserve">and </w:t>
      </w:r>
      <w:r w:rsidRPr="00A11D85">
        <w:rPr>
          <w:i/>
          <w:iCs/>
          <w:sz w:val="48"/>
          <w:szCs w:val="48"/>
        </w:rPr>
        <w:t>Flowers</w:t>
      </w:r>
      <w:r w:rsidRPr="00A11D85">
        <w:rPr>
          <w:sz w:val="48"/>
          <w:szCs w:val="48"/>
        </w:rPr>
        <w:t>. The video of the launch performance and these early computer-based artworks are a testament to Warhol’s engagement with and</w:t>
      </w:r>
      <w:r w:rsidR="00F3323F">
        <w:rPr>
          <w:sz w:val="48"/>
          <w:szCs w:val="48"/>
        </w:rPr>
        <w:t xml:space="preserve"> </w:t>
      </w:r>
      <w:r w:rsidRPr="00A11D85">
        <w:rPr>
          <w:sz w:val="48"/>
          <w:szCs w:val="48"/>
        </w:rPr>
        <w:t>embrace of new technology.</w:t>
      </w:r>
    </w:p>
    <w:p w:rsidR="00A11D85" w:rsidRPr="00A11D85" w:rsidRDefault="00A11D85" w:rsidP="00A11D85">
      <w:pPr>
        <w:rPr>
          <w:sz w:val="48"/>
          <w:szCs w:val="48"/>
        </w:rPr>
      </w:pPr>
      <w:r w:rsidRPr="00A11D85">
        <w:rPr>
          <w:sz w:val="48"/>
          <w:szCs w:val="48"/>
        </w:rPr>
        <w:t>Commo</w:t>
      </w:r>
      <w:r w:rsidR="00F3323F">
        <w:rPr>
          <w:sz w:val="48"/>
          <w:szCs w:val="48"/>
        </w:rPr>
        <w:t xml:space="preserve">dore went bankrupt in 1994, and </w:t>
      </w:r>
      <w:r w:rsidRPr="00A11D85">
        <w:rPr>
          <w:sz w:val="48"/>
          <w:szCs w:val="48"/>
        </w:rPr>
        <w:t>Warhol’s digital images were</w:t>
      </w:r>
      <w:r w:rsidR="00F3323F">
        <w:rPr>
          <w:sz w:val="48"/>
          <w:szCs w:val="48"/>
        </w:rPr>
        <w:t xml:space="preserve"> </w:t>
      </w:r>
      <w:r w:rsidRPr="00A11D85">
        <w:rPr>
          <w:sz w:val="48"/>
          <w:szCs w:val="48"/>
        </w:rPr>
        <w:t>frozen on obsolete hard drives and discs in the archives of the museum</w:t>
      </w:r>
      <w:r w:rsidR="00F3323F">
        <w:rPr>
          <w:sz w:val="48"/>
          <w:szCs w:val="48"/>
        </w:rPr>
        <w:t xml:space="preserve"> for nearly 20 years. In 2014, </w:t>
      </w:r>
      <w:r w:rsidRPr="00A11D85">
        <w:rPr>
          <w:sz w:val="48"/>
          <w:szCs w:val="48"/>
        </w:rPr>
        <w:t xml:space="preserve">contemporary digital artist Corey </w:t>
      </w:r>
      <w:proofErr w:type="spellStart"/>
      <w:r w:rsidRPr="00A11D85">
        <w:rPr>
          <w:sz w:val="48"/>
          <w:szCs w:val="48"/>
        </w:rPr>
        <w:t>Arcangel</w:t>
      </w:r>
      <w:proofErr w:type="spellEnd"/>
      <w:r w:rsidR="00F3323F">
        <w:rPr>
          <w:sz w:val="48"/>
          <w:szCs w:val="48"/>
        </w:rPr>
        <w:t xml:space="preserve"> </w:t>
      </w:r>
      <w:r w:rsidRPr="00A11D85">
        <w:rPr>
          <w:sz w:val="48"/>
          <w:szCs w:val="48"/>
        </w:rPr>
        <w:lastRenderedPageBreak/>
        <w:t>organized a col</w:t>
      </w:r>
      <w:r w:rsidR="00F3323F">
        <w:rPr>
          <w:sz w:val="48"/>
          <w:szCs w:val="48"/>
        </w:rPr>
        <w:t xml:space="preserve">laboration with Carnegie Mellon </w:t>
      </w:r>
      <w:r w:rsidRPr="00A11D85">
        <w:rPr>
          <w:sz w:val="48"/>
          <w:szCs w:val="48"/>
        </w:rPr>
        <w:t>University, the</w:t>
      </w:r>
      <w:r w:rsidR="00F3323F">
        <w:rPr>
          <w:sz w:val="48"/>
          <w:szCs w:val="48"/>
        </w:rPr>
        <w:t xml:space="preserve"> </w:t>
      </w:r>
      <w:r w:rsidRPr="00A11D85">
        <w:rPr>
          <w:sz w:val="48"/>
          <w:szCs w:val="48"/>
        </w:rPr>
        <w:t>Carnegie Museum of Art, and The Andy Warhol Museum to recover the</w:t>
      </w:r>
      <w:r w:rsidR="00F3323F">
        <w:rPr>
          <w:sz w:val="48"/>
          <w:szCs w:val="48"/>
        </w:rPr>
        <w:t xml:space="preserve"> </w:t>
      </w:r>
      <w:r w:rsidRPr="00A11D85">
        <w:rPr>
          <w:sz w:val="48"/>
          <w:szCs w:val="48"/>
        </w:rPr>
        <w:t>lost drawings. The team spent mo</w:t>
      </w:r>
      <w:r w:rsidR="00F3323F">
        <w:rPr>
          <w:sz w:val="48"/>
          <w:szCs w:val="48"/>
        </w:rPr>
        <w:t xml:space="preserve">nths working to </w:t>
      </w:r>
      <w:r w:rsidRPr="00A11D85">
        <w:rPr>
          <w:sz w:val="48"/>
          <w:szCs w:val="48"/>
        </w:rPr>
        <w:t>extract the data and</w:t>
      </w:r>
      <w:r w:rsidR="00F3323F">
        <w:rPr>
          <w:sz w:val="48"/>
          <w:szCs w:val="48"/>
        </w:rPr>
        <w:t xml:space="preserve"> reverse engineering the </w:t>
      </w:r>
      <w:r w:rsidRPr="00A11D85">
        <w:rPr>
          <w:sz w:val="48"/>
          <w:szCs w:val="48"/>
        </w:rPr>
        <w:t>original software to be able to view the files.</w:t>
      </w:r>
    </w:p>
    <w:p w:rsidR="00F3323F" w:rsidRDefault="00A11D85" w:rsidP="00F3323F">
      <w:pPr>
        <w:rPr>
          <w:sz w:val="48"/>
          <w:szCs w:val="48"/>
        </w:rPr>
      </w:pPr>
      <w:r w:rsidRPr="00A11D85">
        <w:rPr>
          <w:sz w:val="48"/>
          <w:szCs w:val="48"/>
        </w:rPr>
        <w:t>Although, Warhol spoke about the desire to print these images and</w:t>
      </w:r>
      <w:r w:rsidR="00F3323F">
        <w:rPr>
          <w:sz w:val="48"/>
          <w:szCs w:val="48"/>
        </w:rPr>
        <w:t xml:space="preserve"> </w:t>
      </w:r>
      <w:r w:rsidRPr="00A11D85">
        <w:rPr>
          <w:sz w:val="48"/>
          <w:szCs w:val="48"/>
        </w:rPr>
        <w:t xml:space="preserve">distribute them as artworks in an interview in </w:t>
      </w:r>
      <w:r w:rsidRPr="00A11D85">
        <w:rPr>
          <w:i/>
          <w:iCs/>
          <w:sz w:val="48"/>
          <w:szCs w:val="48"/>
        </w:rPr>
        <w:t>Amiga World</w:t>
      </w:r>
      <w:r w:rsidRPr="00A11D85">
        <w:rPr>
          <w:sz w:val="48"/>
          <w:szCs w:val="48"/>
        </w:rPr>
        <w:t>, this wish</w:t>
      </w:r>
      <w:r w:rsidR="00F3323F">
        <w:rPr>
          <w:sz w:val="48"/>
          <w:szCs w:val="48"/>
        </w:rPr>
        <w:t xml:space="preserve"> </w:t>
      </w:r>
      <w:r w:rsidRPr="00A11D85">
        <w:rPr>
          <w:sz w:val="48"/>
          <w:szCs w:val="48"/>
        </w:rPr>
        <w:t>never came to pass. Today visitors can experience Warhol’s digital drawings</w:t>
      </w:r>
      <w:r w:rsidR="00F3323F">
        <w:rPr>
          <w:sz w:val="48"/>
          <w:szCs w:val="48"/>
        </w:rPr>
        <w:t xml:space="preserve"> </w:t>
      </w:r>
      <w:r w:rsidRPr="00A11D85">
        <w:rPr>
          <w:sz w:val="48"/>
          <w:szCs w:val="48"/>
        </w:rPr>
        <w:t>on an interactive model created by The Warhol in collaboration</w:t>
      </w:r>
      <w:r w:rsidR="00F3323F">
        <w:rPr>
          <w:sz w:val="48"/>
          <w:szCs w:val="48"/>
        </w:rPr>
        <w:t xml:space="preserve"> </w:t>
      </w:r>
      <w:r w:rsidRPr="00A11D85">
        <w:rPr>
          <w:sz w:val="48"/>
          <w:szCs w:val="48"/>
        </w:rPr>
        <w:t>with local design studio, Ion Tank.</w:t>
      </w:r>
    </w:p>
    <w:p w:rsidR="00F3323F" w:rsidRDefault="00F3323F" w:rsidP="00F3323F">
      <w:pPr>
        <w:rPr>
          <w:sz w:val="48"/>
          <w:szCs w:val="48"/>
        </w:rPr>
      </w:pPr>
    </w:p>
    <w:p w:rsidR="00F3323F" w:rsidRDefault="00F3323F" w:rsidP="00F3323F">
      <w:pPr>
        <w:rPr>
          <w:sz w:val="48"/>
          <w:szCs w:val="48"/>
        </w:rPr>
      </w:pPr>
      <w:bookmarkStart w:id="63" w:name="_Toc9953873"/>
      <w:r w:rsidRPr="00F3323F">
        <w:rPr>
          <w:rStyle w:val="Heading1Char"/>
          <w:sz w:val="48"/>
          <w:szCs w:val="48"/>
        </w:rPr>
        <w:t>Amiga 1000 Personal Computer, 1986</w:t>
      </w:r>
      <w:bookmarkEnd w:id="63"/>
      <w:r w:rsidRPr="00F3323F">
        <w:rPr>
          <w:sz w:val="48"/>
          <w:szCs w:val="48"/>
        </w:rPr>
        <w:br/>
        <w:t xml:space="preserve">Original Amiga 1000 Personal Computer owned by Andy Warhol with associated software. Developed by Jay Miner, The Amiga 1000 was first introduced to the public in July 1985. By </w:t>
      </w:r>
      <w:r w:rsidRPr="00F3323F">
        <w:rPr>
          <w:sz w:val="48"/>
          <w:szCs w:val="48"/>
        </w:rPr>
        <w:lastRenderedPageBreak/>
        <w:t>incorporating gaming technology, it was the only personal computer with a platform designed to handle graphics, sound, and video, making it both the first multimedia computer and a favorite among graphic artists and illustrators. Even with the additional features, the Amiga was still the fastest and most affordable computer on the market. The price of the Amiga 1000 was set at $1,295 and came with 256KB of RAM, compared to a Macintosh, which had only 128KB and sold for $2,495. Despite all this, low sales combined with poor management caused the company to go bankrupt by 1994, leaving its achievements largely forgotten.</w:t>
      </w:r>
    </w:p>
    <w:p w:rsidR="00F51142" w:rsidRDefault="00F51142" w:rsidP="00F3323F">
      <w:pPr>
        <w:rPr>
          <w:sz w:val="48"/>
          <w:szCs w:val="48"/>
        </w:rPr>
      </w:pPr>
    </w:p>
    <w:p w:rsidR="00F3323F" w:rsidRPr="00F3323F" w:rsidRDefault="00F3323F" w:rsidP="00F3323F">
      <w:pPr>
        <w:pStyle w:val="Heading3"/>
        <w:rPr>
          <w:sz w:val="48"/>
          <w:szCs w:val="48"/>
        </w:rPr>
      </w:pPr>
      <w:bookmarkStart w:id="64" w:name="_Toc9953874"/>
      <w:r w:rsidRPr="00F3323F">
        <w:rPr>
          <w:sz w:val="48"/>
          <w:szCs w:val="48"/>
        </w:rPr>
        <w:lastRenderedPageBreak/>
        <w:t xml:space="preserve">Details of Renaissance Paintings (Sandro Botticelli, </w:t>
      </w:r>
      <w:r w:rsidRPr="00F3323F">
        <w:rPr>
          <w:i/>
          <w:iCs/>
          <w:sz w:val="48"/>
          <w:szCs w:val="48"/>
        </w:rPr>
        <w:t>Birth of Venus</w:t>
      </w:r>
      <w:r w:rsidRPr="00F3323F">
        <w:rPr>
          <w:sz w:val="48"/>
          <w:szCs w:val="48"/>
        </w:rPr>
        <w:t>, 1482), 1984, 1998.1.307</w:t>
      </w:r>
      <w:bookmarkEnd w:id="64"/>
    </w:p>
    <w:p w:rsidR="00F3323F" w:rsidRPr="00F3323F" w:rsidRDefault="00F3323F" w:rsidP="00F3323F">
      <w:pPr>
        <w:rPr>
          <w:sz w:val="48"/>
          <w:szCs w:val="48"/>
        </w:rPr>
      </w:pPr>
      <w:r w:rsidRPr="00F3323F">
        <w:rPr>
          <w:sz w:val="48"/>
          <w:szCs w:val="48"/>
        </w:rPr>
        <w:t>In 1984 Warhol devoted an entire series of prints and</w:t>
      </w:r>
      <w:r>
        <w:rPr>
          <w:sz w:val="48"/>
          <w:szCs w:val="48"/>
        </w:rPr>
        <w:t xml:space="preserve"> </w:t>
      </w:r>
      <w:r w:rsidRPr="00F3323F">
        <w:rPr>
          <w:sz w:val="48"/>
          <w:szCs w:val="48"/>
        </w:rPr>
        <w:t>paintings to historical painters of the Renaissance.</w:t>
      </w:r>
      <w:r>
        <w:rPr>
          <w:sz w:val="48"/>
          <w:szCs w:val="48"/>
        </w:rPr>
        <w:t xml:space="preserve"> </w:t>
      </w:r>
      <w:r w:rsidRPr="00F3323F">
        <w:rPr>
          <w:sz w:val="48"/>
          <w:szCs w:val="48"/>
        </w:rPr>
        <w:t>The most iconic subject from this series was Sandro</w:t>
      </w:r>
      <w:r>
        <w:rPr>
          <w:sz w:val="48"/>
          <w:szCs w:val="48"/>
        </w:rPr>
        <w:t xml:space="preserve"> </w:t>
      </w:r>
      <w:r w:rsidRPr="00F3323F">
        <w:rPr>
          <w:sz w:val="48"/>
          <w:szCs w:val="48"/>
        </w:rPr>
        <w:t xml:space="preserve">Botticelli’s 15th century masterpiece, </w:t>
      </w:r>
      <w:r w:rsidRPr="00F3323F">
        <w:rPr>
          <w:i/>
          <w:iCs/>
          <w:sz w:val="48"/>
          <w:szCs w:val="48"/>
        </w:rPr>
        <w:t>The Birth of</w:t>
      </w:r>
      <w:r>
        <w:rPr>
          <w:sz w:val="48"/>
          <w:szCs w:val="48"/>
        </w:rPr>
        <w:t xml:space="preserve"> </w:t>
      </w:r>
      <w:r w:rsidRPr="00F3323F">
        <w:rPr>
          <w:i/>
          <w:iCs/>
          <w:sz w:val="48"/>
          <w:szCs w:val="48"/>
        </w:rPr>
        <w:t>Venus</w:t>
      </w:r>
      <w:r w:rsidRPr="00F3323F">
        <w:rPr>
          <w:sz w:val="48"/>
          <w:szCs w:val="48"/>
        </w:rPr>
        <w:t>. Botticelli’s work depicted a young nymph rising</w:t>
      </w:r>
      <w:r>
        <w:rPr>
          <w:sz w:val="48"/>
          <w:szCs w:val="48"/>
        </w:rPr>
        <w:t xml:space="preserve"> </w:t>
      </w:r>
      <w:r w:rsidRPr="00F3323F">
        <w:rPr>
          <w:sz w:val="48"/>
          <w:szCs w:val="48"/>
        </w:rPr>
        <w:t>from a clamshell; her body was lean and delicate, and</w:t>
      </w:r>
      <w:r>
        <w:rPr>
          <w:sz w:val="48"/>
          <w:szCs w:val="48"/>
        </w:rPr>
        <w:t xml:space="preserve"> </w:t>
      </w:r>
      <w:r w:rsidRPr="00F3323F">
        <w:rPr>
          <w:sz w:val="48"/>
          <w:szCs w:val="48"/>
        </w:rPr>
        <w:t>she shyly covered her nakedness with her long, golden</w:t>
      </w:r>
      <w:r>
        <w:rPr>
          <w:sz w:val="48"/>
          <w:szCs w:val="48"/>
        </w:rPr>
        <w:t xml:space="preserve"> </w:t>
      </w:r>
      <w:r w:rsidRPr="00F3323F">
        <w:rPr>
          <w:sz w:val="48"/>
          <w:szCs w:val="48"/>
        </w:rPr>
        <w:t>locks. In his 1984 version, Warhol leaves out Venus’s</w:t>
      </w:r>
      <w:r>
        <w:rPr>
          <w:sz w:val="48"/>
          <w:szCs w:val="48"/>
        </w:rPr>
        <w:t xml:space="preserve"> fi</w:t>
      </w:r>
      <w:r w:rsidRPr="00F3323F">
        <w:rPr>
          <w:sz w:val="48"/>
          <w:szCs w:val="48"/>
        </w:rPr>
        <w:t>gure and brings the focus to her face and hair by</w:t>
      </w:r>
      <w:r>
        <w:rPr>
          <w:sz w:val="48"/>
          <w:szCs w:val="48"/>
        </w:rPr>
        <w:t xml:space="preserve"> </w:t>
      </w:r>
      <w:r w:rsidRPr="00F3323F">
        <w:rPr>
          <w:sz w:val="48"/>
          <w:szCs w:val="48"/>
        </w:rPr>
        <w:t>cropping the image at the neck. One can see stylistic</w:t>
      </w:r>
      <w:r>
        <w:rPr>
          <w:sz w:val="48"/>
          <w:szCs w:val="48"/>
        </w:rPr>
        <w:t xml:space="preserve"> </w:t>
      </w:r>
      <w:r w:rsidRPr="00F3323F">
        <w:rPr>
          <w:sz w:val="48"/>
          <w:szCs w:val="48"/>
        </w:rPr>
        <w:t>similarities to his famous portraits of Marilyn Monroe.</w:t>
      </w:r>
    </w:p>
    <w:p w:rsidR="00721F8F" w:rsidRPr="00F3323F" w:rsidRDefault="00F3323F" w:rsidP="00F3323F">
      <w:pPr>
        <w:rPr>
          <w:sz w:val="48"/>
          <w:szCs w:val="48"/>
        </w:rPr>
      </w:pPr>
      <w:r w:rsidRPr="00F3323F">
        <w:rPr>
          <w:sz w:val="48"/>
          <w:szCs w:val="48"/>
        </w:rPr>
        <w:t>Alth</w:t>
      </w:r>
      <w:r>
        <w:rPr>
          <w:sz w:val="48"/>
          <w:szCs w:val="48"/>
        </w:rPr>
        <w:t xml:space="preserve">ough Warhol sourced images from </w:t>
      </w:r>
      <w:r w:rsidRPr="00F3323F">
        <w:rPr>
          <w:sz w:val="48"/>
          <w:szCs w:val="48"/>
        </w:rPr>
        <w:t>Renaissance</w:t>
      </w:r>
      <w:r>
        <w:rPr>
          <w:sz w:val="48"/>
          <w:szCs w:val="48"/>
        </w:rPr>
        <w:t xml:space="preserve"> masters for this series, he </w:t>
      </w:r>
      <w:r w:rsidRPr="00F3323F">
        <w:rPr>
          <w:sz w:val="48"/>
          <w:szCs w:val="48"/>
        </w:rPr>
        <w:t>maintains his signature Pop</w:t>
      </w:r>
      <w:r>
        <w:rPr>
          <w:sz w:val="48"/>
          <w:szCs w:val="48"/>
        </w:rPr>
        <w:t xml:space="preserve"> </w:t>
      </w:r>
      <w:r w:rsidRPr="00F3323F">
        <w:rPr>
          <w:sz w:val="48"/>
          <w:szCs w:val="48"/>
        </w:rPr>
        <w:t>palette and close attention to cropping and editing—</w:t>
      </w:r>
      <w:r>
        <w:rPr>
          <w:sz w:val="48"/>
          <w:szCs w:val="48"/>
        </w:rPr>
        <w:t xml:space="preserve"> techniques </w:t>
      </w:r>
      <w:r>
        <w:rPr>
          <w:sz w:val="48"/>
          <w:szCs w:val="48"/>
        </w:rPr>
        <w:lastRenderedPageBreak/>
        <w:t>fi</w:t>
      </w:r>
      <w:r w:rsidRPr="00F3323F">
        <w:rPr>
          <w:sz w:val="48"/>
          <w:szCs w:val="48"/>
        </w:rPr>
        <w:t>rst gleaned from his early work as a</w:t>
      </w:r>
      <w:r>
        <w:rPr>
          <w:sz w:val="48"/>
          <w:szCs w:val="48"/>
        </w:rPr>
        <w:t xml:space="preserve"> </w:t>
      </w:r>
      <w:r w:rsidRPr="00F3323F">
        <w:rPr>
          <w:sz w:val="48"/>
          <w:szCs w:val="48"/>
        </w:rPr>
        <w:t>commercial illustrator. Here Warhol takes from history,</w:t>
      </w:r>
      <w:r>
        <w:rPr>
          <w:sz w:val="48"/>
          <w:szCs w:val="48"/>
        </w:rPr>
        <w:t xml:space="preserve"> </w:t>
      </w:r>
      <w:r w:rsidRPr="00F3323F">
        <w:rPr>
          <w:sz w:val="48"/>
          <w:szCs w:val="48"/>
        </w:rPr>
        <w:t>but makes it his own.</w:t>
      </w:r>
      <w:r w:rsidR="00721F8F" w:rsidRPr="00F3323F">
        <w:br w:type="page"/>
      </w:r>
    </w:p>
    <w:p w:rsidR="002F19DB" w:rsidRDefault="002F19DB" w:rsidP="002F19DB">
      <w:pPr>
        <w:pStyle w:val="Heading1"/>
        <w:rPr>
          <w:sz w:val="48"/>
          <w:szCs w:val="48"/>
        </w:rPr>
      </w:pPr>
      <w:bookmarkStart w:id="65" w:name="_Toc9953875"/>
      <w:r>
        <w:rPr>
          <w:sz w:val="48"/>
          <w:szCs w:val="48"/>
        </w:rPr>
        <w:lastRenderedPageBreak/>
        <w:t>Gallery 402</w:t>
      </w:r>
      <w:bookmarkEnd w:id="65"/>
    </w:p>
    <w:p w:rsidR="002F19DB" w:rsidRDefault="00195D7B" w:rsidP="002F19DB">
      <w:pPr>
        <w:pStyle w:val="Heading2"/>
        <w:rPr>
          <w:sz w:val="48"/>
          <w:szCs w:val="48"/>
        </w:rPr>
      </w:pPr>
      <w:bookmarkStart w:id="66" w:name="_Toc9953876"/>
      <w:r>
        <w:rPr>
          <w:sz w:val="48"/>
          <w:szCs w:val="48"/>
        </w:rPr>
        <w:t>Warhol and Photography</w:t>
      </w:r>
      <w:bookmarkEnd w:id="66"/>
    </w:p>
    <w:p w:rsidR="00067C14" w:rsidRDefault="00067C14" w:rsidP="00067C14">
      <w:pPr>
        <w:rPr>
          <w:sz w:val="48"/>
          <w:szCs w:val="48"/>
        </w:rPr>
      </w:pPr>
      <w:r w:rsidRPr="00067C14">
        <w:rPr>
          <w:sz w:val="48"/>
          <w:szCs w:val="48"/>
        </w:rPr>
        <w:t xml:space="preserve">Andy Warhol brought a camera with him everywhere he went, often taking dozens of photographs every day. Warhol gained the most attention for his snapshots of celebrities, socialites, and Superstars, but he also dabbled in other genres such as landscape, still life, and abstraction. His photographs capture the textures, shapes, and forms of his surroundings, as well as abstract patterns of repeated objects. </w:t>
      </w:r>
    </w:p>
    <w:p w:rsidR="00067C14" w:rsidRPr="00067C14" w:rsidRDefault="00067C14" w:rsidP="00067C14">
      <w:pPr>
        <w:rPr>
          <w:sz w:val="48"/>
          <w:szCs w:val="48"/>
        </w:rPr>
      </w:pPr>
    </w:p>
    <w:p w:rsidR="00195D7B" w:rsidRDefault="00067C14" w:rsidP="00067C14">
      <w:pPr>
        <w:rPr>
          <w:sz w:val="48"/>
          <w:szCs w:val="48"/>
        </w:rPr>
      </w:pPr>
      <w:r w:rsidRPr="00067C14">
        <w:rPr>
          <w:sz w:val="48"/>
          <w:szCs w:val="48"/>
        </w:rPr>
        <w:t xml:space="preserve">In the </w:t>
      </w:r>
      <w:r w:rsidRPr="00067C14">
        <w:rPr>
          <w:i/>
          <w:sz w:val="48"/>
          <w:szCs w:val="48"/>
        </w:rPr>
        <w:t>Space Fruit</w:t>
      </w:r>
      <w:r w:rsidRPr="00067C14">
        <w:rPr>
          <w:sz w:val="48"/>
          <w:szCs w:val="48"/>
        </w:rPr>
        <w:t xml:space="preserve"> prints, Warhol </w:t>
      </w:r>
      <w:r>
        <w:rPr>
          <w:sz w:val="48"/>
          <w:szCs w:val="48"/>
        </w:rPr>
        <w:t>transformed the black-and-white</w:t>
      </w:r>
      <w:r w:rsidRPr="00067C14">
        <w:rPr>
          <w:sz w:val="48"/>
          <w:szCs w:val="48"/>
        </w:rPr>
        <w:t xml:space="preserve"> photographs taken by his assistant Ronnie </w:t>
      </w:r>
      <w:proofErr w:type="spellStart"/>
      <w:r w:rsidRPr="00067C14">
        <w:rPr>
          <w:sz w:val="48"/>
          <w:szCs w:val="48"/>
        </w:rPr>
        <w:t>Cutrone</w:t>
      </w:r>
      <w:proofErr w:type="spellEnd"/>
      <w:r w:rsidRPr="00067C14">
        <w:rPr>
          <w:sz w:val="48"/>
          <w:szCs w:val="48"/>
        </w:rPr>
        <w:t xml:space="preserve"> into vibrant abstract compositions. Dark shadows become brightly colored shapes that playfully accompany the fruit. Warhol’s use of collage-like layers of background colors, high contrast silkscreen </w:t>
      </w:r>
      <w:r w:rsidRPr="00067C14">
        <w:rPr>
          <w:sz w:val="48"/>
          <w:szCs w:val="48"/>
        </w:rPr>
        <w:lastRenderedPageBreak/>
        <w:t>printing, and gestural drawing distort the fruit’s appearance. The result is a striking combination of abstraction, still life, and Pop Art.</w:t>
      </w:r>
    </w:p>
    <w:p w:rsidR="00067C14" w:rsidRDefault="00067C14" w:rsidP="00067C14">
      <w:pPr>
        <w:rPr>
          <w:sz w:val="48"/>
          <w:szCs w:val="48"/>
        </w:rPr>
      </w:pPr>
    </w:p>
    <w:p w:rsidR="00067C14" w:rsidRPr="00DC3DD7" w:rsidRDefault="00067C14" w:rsidP="00DC3DD7">
      <w:pPr>
        <w:pStyle w:val="Heading1"/>
        <w:rPr>
          <w:sz w:val="48"/>
          <w:szCs w:val="48"/>
        </w:rPr>
      </w:pPr>
      <w:bookmarkStart w:id="67" w:name="_Toc9953877"/>
      <w:r w:rsidRPr="00DC3DD7">
        <w:rPr>
          <w:sz w:val="48"/>
          <w:szCs w:val="48"/>
        </w:rPr>
        <w:t>Interiors</w:t>
      </w:r>
      <w:bookmarkEnd w:id="67"/>
      <w:r w:rsidRPr="00DC3DD7">
        <w:rPr>
          <w:sz w:val="48"/>
          <w:szCs w:val="48"/>
        </w:rPr>
        <w:t xml:space="preserve"> </w:t>
      </w:r>
    </w:p>
    <w:p w:rsidR="00067C14" w:rsidRPr="00067C14" w:rsidRDefault="00067C14" w:rsidP="00067C14">
      <w:pPr>
        <w:rPr>
          <w:sz w:val="48"/>
          <w:szCs w:val="48"/>
        </w:rPr>
      </w:pPr>
      <w:r w:rsidRPr="00067C14">
        <w:rPr>
          <w:sz w:val="48"/>
          <w:szCs w:val="48"/>
        </w:rPr>
        <w:t xml:space="preserve">In 1961, at the beginning of his Pop Art career, Andy Warhol created several paintings of furniture and appliances. Twenty years later, Warhol continued to celebrate these mundane household items through his photography of interiors. When traveling, Warhol found visual interest in the details of his hotel rooms, evidenced by his perspectives on the wrinkles and folds in bedsheets. After years of displaying his paintings in repetitive grid-like formations, Warhol began using his camera to capture grids he encountered in his daily life, such as ceiling panels and tiled walls. In contrast, his </w:t>
      </w:r>
      <w:r w:rsidRPr="00067C14">
        <w:rPr>
          <w:sz w:val="48"/>
          <w:szCs w:val="48"/>
        </w:rPr>
        <w:lastRenderedPageBreak/>
        <w:t xml:space="preserve">photographs of ovens and refrigerators appear as more minimalist compositions.   </w:t>
      </w:r>
    </w:p>
    <w:p w:rsidR="00067C14" w:rsidRPr="00067C14" w:rsidRDefault="00067C14" w:rsidP="00067C14">
      <w:pPr>
        <w:rPr>
          <w:sz w:val="48"/>
          <w:szCs w:val="48"/>
        </w:rPr>
      </w:pPr>
    </w:p>
    <w:p w:rsidR="00DC3DD7" w:rsidRPr="00DC3DD7" w:rsidRDefault="00DC3DD7" w:rsidP="00DC3DD7">
      <w:pPr>
        <w:pStyle w:val="Heading1"/>
        <w:rPr>
          <w:sz w:val="48"/>
          <w:szCs w:val="48"/>
        </w:rPr>
      </w:pPr>
      <w:bookmarkStart w:id="68" w:name="_Toc9953878"/>
      <w:r w:rsidRPr="00DC3DD7">
        <w:rPr>
          <w:sz w:val="48"/>
          <w:szCs w:val="48"/>
        </w:rPr>
        <w:t>Cityscapes</w:t>
      </w:r>
      <w:bookmarkEnd w:id="68"/>
    </w:p>
    <w:p w:rsidR="00DC3DD7" w:rsidRPr="00DC3DD7" w:rsidRDefault="00DC3DD7" w:rsidP="00DC3DD7">
      <w:pPr>
        <w:rPr>
          <w:sz w:val="48"/>
          <w:szCs w:val="48"/>
        </w:rPr>
      </w:pPr>
      <w:r w:rsidRPr="00DC3DD7">
        <w:rPr>
          <w:sz w:val="48"/>
          <w:szCs w:val="48"/>
        </w:rPr>
        <w:t xml:space="preserve">“I like the city better than the country…in the city everything is geared to working, and in the </w:t>
      </w:r>
      <w:proofErr w:type="gramStart"/>
      <w:r w:rsidRPr="00DC3DD7">
        <w:rPr>
          <w:sz w:val="48"/>
          <w:szCs w:val="48"/>
        </w:rPr>
        <w:t>country</w:t>
      </w:r>
      <w:proofErr w:type="gramEnd"/>
      <w:r w:rsidRPr="00DC3DD7">
        <w:rPr>
          <w:sz w:val="48"/>
          <w:szCs w:val="48"/>
        </w:rPr>
        <w:t xml:space="preserve"> everything is geared to relaxation. I like working better than relaxing.” </w:t>
      </w:r>
      <w:r w:rsidRPr="00DC3DD7">
        <w:rPr>
          <w:i/>
          <w:sz w:val="48"/>
          <w:szCs w:val="48"/>
        </w:rPr>
        <w:t>–</w:t>
      </w:r>
      <w:r w:rsidRPr="00DC3DD7">
        <w:rPr>
          <w:sz w:val="48"/>
          <w:szCs w:val="48"/>
        </w:rPr>
        <w:t>Andy Warhol</w:t>
      </w:r>
    </w:p>
    <w:p w:rsidR="00DC3DD7" w:rsidRDefault="00DC3DD7" w:rsidP="00DC3DD7">
      <w:pPr>
        <w:rPr>
          <w:sz w:val="48"/>
          <w:szCs w:val="48"/>
        </w:rPr>
      </w:pPr>
      <w:r w:rsidRPr="00DC3DD7">
        <w:rPr>
          <w:sz w:val="48"/>
          <w:szCs w:val="48"/>
        </w:rPr>
        <w:t xml:space="preserve">Warhol felt most comfortable in urban environments, and his photography conveys their aesthetic appeal. He captures the intersecting lines of architectural structures, such as the windows and balconies that form geometric patterns on skyscrapers or the beams of a bridge. Warhol took most of these photos in New York, but he also photographed in other cities all over the world, including on his trip to China in autumn of 1982. </w:t>
      </w:r>
    </w:p>
    <w:p w:rsidR="00DC3DD7" w:rsidRDefault="00DC3DD7" w:rsidP="00DC3DD7">
      <w:pPr>
        <w:rPr>
          <w:sz w:val="48"/>
          <w:szCs w:val="48"/>
        </w:rPr>
      </w:pPr>
    </w:p>
    <w:p w:rsidR="00DC3DD7" w:rsidRPr="00DC3DD7" w:rsidRDefault="00DC3DD7" w:rsidP="00DC3DD7">
      <w:pPr>
        <w:pStyle w:val="Heading1"/>
        <w:rPr>
          <w:sz w:val="48"/>
          <w:szCs w:val="48"/>
        </w:rPr>
      </w:pPr>
      <w:bookmarkStart w:id="69" w:name="_Toc9953879"/>
      <w:r w:rsidRPr="00DC3DD7">
        <w:rPr>
          <w:sz w:val="48"/>
          <w:szCs w:val="48"/>
        </w:rPr>
        <w:lastRenderedPageBreak/>
        <w:t>Landscapes</w:t>
      </w:r>
      <w:bookmarkEnd w:id="69"/>
    </w:p>
    <w:p w:rsidR="00DC3DD7" w:rsidRPr="00DC3DD7" w:rsidRDefault="00DC3DD7" w:rsidP="00DC3DD7">
      <w:pPr>
        <w:rPr>
          <w:sz w:val="48"/>
          <w:szCs w:val="48"/>
        </w:rPr>
      </w:pPr>
      <w:r w:rsidRPr="00DC3DD7">
        <w:rPr>
          <w:sz w:val="48"/>
          <w:szCs w:val="48"/>
        </w:rPr>
        <w:t>“I think having land and not ruining it is the most beautiful art that anybody could ever want to own.” –Andy Warhol</w:t>
      </w:r>
    </w:p>
    <w:p w:rsidR="00DC3DD7" w:rsidRDefault="00DC3DD7" w:rsidP="00DC3DD7">
      <w:pPr>
        <w:rPr>
          <w:sz w:val="48"/>
          <w:szCs w:val="48"/>
        </w:rPr>
      </w:pPr>
      <w:r w:rsidRPr="00DC3DD7">
        <w:rPr>
          <w:sz w:val="48"/>
          <w:szCs w:val="48"/>
        </w:rPr>
        <w:t xml:space="preserve">Although he was not especially outdoorsy, Warhol traveled to many picturesque locations and photographed the beauty of nature. During vacations to his beach house in Montauk, Long Island, Warhol liked to photograph the textures of the shoreline rocks and pebbles. He occasionally turned his camera upwards to capture the dense lines of treetops against an otherwise vacant sky. Shot from an airplane window, another photograph depicts the meandering curves of a tributary. </w:t>
      </w:r>
    </w:p>
    <w:p w:rsidR="00DC3DD7" w:rsidRDefault="00DC3DD7" w:rsidP="00DC3DD7">
      <w:pPr>
        <w:rPr>
          <w:sz w:val="48"/>
          <w:szCs w:val="48"/>
        </w:rPr>
      </w:pPr>
    </w:p>
    <w:p w:rsidR="00DC3DD7" w:rsidRPr="00DC3DD7" w:rsidRDefault="00DC3DD7" w:rsidP="00DC3DD7">
      <w:pPr>
        <w:pStyle w:val="Heading1"/>
        <w:rPr>
          <w:sz w:val="48"/>
          <w:szCs w:val="48"/>
        </w:rPr>
      </w:pPr>
      <w:bookmarkStart w:id="70" w:name="_Toc9953880"/>
      <w:r w:rsidRPr="00DC3DD7">
        <w:rPr>
          <w:sz w:val="48"/>
          <w:szCs w:val="48"/>
        </w:rPr>
        <w:t>Seriality and Clusters</w:t>
      </w:r>
      <w:bookmarkEnd w:id="70"/>
    </w:p>
    <w:p w:rsidR="00DC3DD7" w:rsidRPr="00DC3DD7" w:rsidRDefault="00DC3DD7" w:rsidP="00DC3DD7">
      <w:pPr>
        <w:rPr>
          <w:rFonts w:cstheme="minorHAnsi"/>
          <w:sz w:val="48"/>
          <w:szCs w:val="48"/>
        </w:rPr>
      </w:pPr>
      <w:r w:rsidRPr="00DC3DD7">
        <w:rPr>
          <w:rFonts w:cstheme="minorHAnsi"/>
          <w:sz w:val="48"/>
          <w:szCs w:val="48"/>
        </w:rPr>
        <w:t xml:space="preserve">Seriality is one of the most prominent themes in Warhol’s artwork. Throughout his career he </w:t>
      </w:r>
      <w:r w:rsidRPr="00DC3DD7">
        <w:rPr>
          <w:rFonts w:cstheme="minorHAnsi"/>
          <w:sz w:val="48"/>
          <w:szCs w:val="48"/>
        </w:rPr>
        <w:lastRenderedPageBreak/>
        <w:t>used an array of techniques, from rubber stamping to silkscreen printing, to emulate machine-like repetition. With his camera, Warhol captured this effect occurring in his daily life: at flea markets, banquet halls, and the home of the famous fashion designer Halston. Many of the repeating objects in these photographs are subjects of earlier Warhol paintings, such as shoes and Coca-Cola bottles, or trappings of the art world, like picture frames and gelatin silver prints.</w:t>
      </w:r>
    </w:p>
    <w:p w:rsidR="00DC3DD7" w:rsidRPr="00DC3DD7" w:rsidRDefault="00DC3DD7" w:rsidP="00DC3DD7">
      <w:pPr>
        <w:rPr>
          <w:rFonts w:cstheme="minorHAnsi"/>
          <w:sz w:val="48"/>
          <w:szCs w:val="48"/>
        </w:rPr>
      </w:pPr>
      <w:r w:rsidRPr="00DC3DD7">
        <w:rPr>
          <w:rFonts w:cstheme="minorHAnsi"/>
          <w:sz w:val="48"/>
          <w:szCs w:val="48"/>
        </w:rPr>
        <w:t xml:space="preserve">In addition to finding and documenting repetition in the world around him, Warhol also deliberately gathered identical or similar objects which he then arranged and photographed. In these images Warhol transforms ordinary objects into abstract compositions by assembling copies, thus creating new, original patterns. Several of these </w:t>
      </w:r>
      <w:r w:rsidRPr="00DC3DD7">
        <w:rPr>
          <w:rFonts w:cstheme="minorHAnsi"/>
          <w:sz w:val="48"/>
          <w:szCs w:val="48"/>
        </w:rPr>
        <w:lastRenderedPageBreak/>
        <w:t>photos were used as source material for paintings he later made on canvas.</w:t>
      </w:r>
    </w:p>
    <w:p w:rsidR="00DC3DD7" w:rsidRPr="00227E07" w:rsidRDefault="00DC3DD7" w:rsidP="00DC3DD7">
      <w:pPr>
        <w:rPr>
          <w:rFonts w:ascii="Arial" w:hAnsi="Arial" w:cs="Arial"/>
          <w:sz w:val="24"/>
          <w:szCs w:val="24"/>
        </w:rPr>
      </w:pPr>
    </w:p>
    <w:p w:rsidR="00DC3DD7" w:rsidRPr="00DC3DD7" w:rsidRDefault="00DC3DD7" w:rsidP="00DC3DD7">
      <w:pPr>
        <w:pStyle w:val="Heading1"/>
        <w:rPr>
          <w:sz w:val="48"/>
          <w:szCs w:val="48"/>
        </w:rPr>
      </w:pPr>
      <w:bookmarkStart w:id="71" w:name="_Toc9953881"/>
      <w:r w:rsidRPr="00DC3DD7">
        <w:rPr>
          <w:sz w:val="48"/>
          <w:szCs w:val="48"/>
        </w:rPr>
        <w:t>Space Fruit</w:t>
      </w:r>
      <w:bookmarkEnd w:id="71"/>
      <w:r w:rsidRPr="00DC3DD7">
        <w:rPr>
          <w:sz w:val="48"/>
          <w:szCs w:val="48"/>
        </w:rPr>
        <w:t xml:space="preserve"> </w:t>
      </w:r>
    </w:p>
    <w:p w:rsidR="00DC3DD7" w:rsidRPr="00DC3DD7" w:rsidRDefault="00DC3DD7" w:rsidP="00DC3DD7">
      <w:pPr>
        <w:rPr>
          <w:sz w:val="48"/>
          <w:szCs w:val="48"/>
        </w:rPr>
      </w:pPr>
      <w:r w:rsidRPr="00DC3DD7">
        <w:rPr>
          <w:sz w:val="48"/>
          <w:szCs w:val="48"/>
        </w:rPr>
        <w:t>“When I look at things, I always see the space they occupy. I always want the space to reappear, to make a comeback, because it’s lost space when there’s something in it.”</w:t>
      </w:r>
    </w:p>
    <w:p w:rsidR="00DC3DD7" w:rsidRPr="00DC3DD7" w:rsidRDefault="00DC3DD7" w:rsidP="00DC3DD7">
      <w:pPr>
        <w:rPr>
          <w:sz w:val="48"/>
          <w:szCs w:val="48"/>
        </w:rPr>
      </w:pPr>
      <w:r w:rsidRPr="00DC3DD7">
        <w:rPr>
          <w:sz w:val="48"/>
          <w:szCs w:val="48"/>
        </w:rPr>
        <w:t>--Andy Warhol</w:t>
      </w:r>
    </w:p>
    <w:p w:rsidR="00DC3DD7" w:rsidRPr="00DC3DD7" w:rsidRDefault="00DC3DD7" w:rsidP="00DC3DD7">
      <w:pPr>
        <w:rPr>
          <w:b/>
          <w:sz w:val="48"/>
          <w:szCs w:val="48"/>
        </w:rPr>
      </w:pPr>
      <w:r w:rsidRPr="00DC3DD7">
        <w:rPr>
          <w:sz w:val="48"/>
          <w:szCs w:val="48"/>
        </w:rPr>
        <w:t xml:space="preserve">These prints demonstrate Warhol’s experimentation with a centuries-old genre in painting—the still life. By their very nature, a still life is a choreographed composition that explores shape, color, space, and oftentimes symbolism. Ronnie </w:t>
      </w:r>
      <w:proofErr w:type="spellStart"/>
      <w:r w:rsidRPr="00DC3DD7">
        <w:rPr>
          <w:sz w:val="48"/>
          <w:szCs w:val="48"/>
        </w:rPr>
        <w:t>Cutrone’s</w:t>
      </w:r>
      <w:proofErr w:type="spellEnd"/>
      <w:r w:rsidRPr="00DC3DD7">
        <w:rPr>
          <w:sz w:val="48"/>
          <w:szCs w:val="48"/>
        </w:rPr>
        <w:t xml:space="preserve"> source photographs focus on the fruit’s texture and the shadows cast on a clean, white background. However, the irregular shapes and unnaturally </w:t>
      </w:r>
      <w:r w:rsidRPr="00DC3DD7">
        <w:rPr>
          <w:sz w:val="48"/>
          <w:szCs w:val="48"/>
        </w:rPr>
        <w:lastRenderedPageBreak/>
        <w:t xml:space="preserve">vibrant hues of Warhol’s prints produce an entirely different result. </w:t>
      </w:r>
    </w:p>
    <w:p w:rsidR="00DC3DD7" w:rsidRPr="00DC3DD7" w:rsidRDefault="00DC3DD7" w:rsidP="00DC3DD7">
      <w:pPr>
        <w:rPr>
          <w:sz w:val="48"/>
          <w:szCs w:val="48"/>
        </w:rPr>
      </w:pPr>
    </w:p>
    <w:p w:rsidR="00DC3DD7" w:rsidRPr="00DC3DD7" w:rsidRDefault="00DC3DD7" w:rsidP="00DC3DD7">
      <w:pPr>
        <w:pStyle w:val="Heading1"/>
        <w:rPr>
          <w:sz w:val="48"/>
          <w:szCs w:val="48"/>
        </w:rPr>
      </w:pPr>
      <w:bookmarkStart w:id="72" w:name="_Toc9953882"/>
      <w:r w:rsidRPr="00DC3DD7">
        <w:rPr>
          <w:sz w:val="48"/>
          <w:szCs w:val="48"/>
        </w:rPr>
        <w:t xml:space="preserve">Ronnie </w:t>
      </w:r>
      <w:proofErr w:type="spellStart"/>
      <w:r w:rsidRPr="00DC3DD7">
        <w:rPr>
          <w:sz w:val="48"/>
          <w:szCs w:val="48"/>
        </w:rPr>
        <w:t>Cutrone</w:t>
      </w:r>
      <w:bookmarkEnd w:id="72"/>
      <w:proofErr w:type="spellEnd"/>
    </w:p>
    <w:p w:rsidR="00DC3DD7" w:rsidRPr="00DC3DD7" w:rsidRDefault="00DC3DD7" w:rsidP="00DC3DD7">
      <w:pPr>
        <w:rPr>
          <w:sz w:val="48"/>
          <w:szCs w:val="48"/>
        </w:rPr>
      </w:pPr>
      <w:r w:rsidRPr="00DC3DD7">
        <w:rPr>
          <w:sz w:val="48"/>
          <w:szCs w:val="48"/>
        </w:rPr>
        <w:t xml:space="preserve">“Andy always wanted to be an Abstract Expressionist, because he thought he would be taken more seriously. And he would tell this to Fred and Fred would say, ‘But you’re Andy Warhol. You have to paint </w:t>
      </w:r>
      <w:r w:rsidRPr="00DC3DD7">
        <w:rPr>
          <w:i/>
          <w:sz w:val="48"/>
          <w:szCs w:val="48"/>
        </w:rPr>
        <w:t>things</w:t>
      </w:r>
      <w:r w:rsidRPr="00DC3DD7">
        <w:rPr>
          <w:sz w:val="48"/>
          <w:szCs w:val="48"/>
        </w:rPr>
        <w:t xml:space="preserve">.’ And Andy would sulk. </w:t>
      </w:r>
      <w:proofErr w:type="gramStart"/>
      <w:r w:rsidRPr="00DC3DD7">
        <w:rPr>
          <w:sz w:val="48"/>
          <w:szCs w:val="48"/>
        </w:rPr>
        <w:t>So</w:t>
      </w:r>
      <w:proofErr w:type="gramEnd"/>
      <w:r w:rsidRPr="00DC3DD7">
        <w:rPr>
          <w:sz w:val="48"/>
          <w:szCs w:val="48"/>
        </w:rPr>
        <w:t xml:space="preserve"> I told him to paint things </w:t>
      </w:r>
      <w:r w:rsidRPr="00DC3DD7">
        <w:rPr>
          <w:i/>
          <w:sz w:val="48"/>
          <w:szCs w:val="48"/>
        </w:rPr>
        <w:t>and</w:t>
      </w:r>
      <w:r w:rsidRPr="00DC3DD7">
        <w:rPr>
          <w:sz w:val="48"/>
          <w:szCs w:val="48"/>
        </w:rPr>
        <w:t xml:space="preserve"> be abstract.” </w:t>
      </w:r>
    </w:p>
    <w:p w:rsidR="00DC3DD7" w:rsidRPr="00DC3DD7" w:rsidRDefault="00DC3DD7" w:rsidP="00DC3DD7">
      <w:pPr>
        <w:rPr>
          <w:sz w:val="48"/>
          <w:szCs w:val="48"/>
        </w:rPr>
      </w:pPr>
      <w:r w:rsidRPr="00DC3DD7">
        <w:rPr>
          <w:sz w:val="48"/>
          <w:szCs w:val="48"/>
        </w:rPr>
        <w:t xml:space="preserve">--Ronnie </w:t>
      </w:r>
      <w:proofErr w:type="spellStart"/>
      <w:r w:rsidRPr="00DC3DD7">
        <w:rPr>
          <w:sz w:val="48"/>
          <w:szCs w:val="48"/>
        </w:rPr>
        <w:t>Cutrone</w:t>
      </w:r>
      <w:proofErr w:type="spellEnd"/>
      <w:r w:rsidRPr="00DC3DD7">
        <w:rPr>
          <w:sz w:val="48"/>
          <w:szCs w:val="48"/>
        </w:rPr>
        <w:t xml:space="preserve"> </w:t>
      </w:r>
    </w:p>
    <w:p w:rsidR="00DC3DD7" w:rsidRPr="00DC3DD7" w:rsidRDefault="00DC3DD7" w:rsidP="00DC3DD7">
      <w:pPr>
        <w:rPr>
          <w:sz w:val="48"/>
          <w:szCs w:val="48"/>
        </w:rPr>
      </w:pPr>
      <w:r w:rsidRPr="00DC3DD7">
        <w:rPr>
          <w:sz w:val="48"/>
          <w:szCs w:val="48"/>
        </w:rPr>
        <w:t xml:space="preserve">Born and raised in Brooklyn, </w:t>
      </w:r>
      <w:proofErr w:type="spellStart"/>
      <w:r w:rsidRPr="00DC3DD7">
        <w:rPr>
          <w:sz w:val="48"/>
          <w:szCs w:val="48"/>
        </w:rPr>
        <w:t>Cutrone</w:t>
      </w:r>
      <w:proofErr w:type="spellEnd"/>
      <w:r w:rsidRPr="00DC3DD7">
        <w:rPr>
          <w:sz w:val="48"/>
          <w:szCs w:val="48"/>
        </w:rPr>
        <w:t xml:space="preserve"> began hanging out at Warhol’s Silver Factory in 1966 as a high school student. One of his first jobs was as a backup dancer in Exploding Plastic Inevitable performances. In 1972, Warhol offered him a job with Interview magazine, but he soon quit to become Warhol’s personal </w:t>
      </w:r>
      <w:r w:rsidRPr="00DC3DD7">
        <w:rPr>
          <w:sz w:val="48"/>
          <w:szCs w:val="48"/>
        </w:rPr>
        <w:lastRenderedPageBreak/>
        <w:t xml:space="preserve">studio assistant. For the next decade, </w:t>
      </w:r>
      <w:proofErr w:type="spellStart"/>
      <w:r w:rsidRPr="00DC3DD7">
        <w:rPr>
          <w:sz w:val="48"/>
          <w:szCs w:val="48"/>
        </w:rPr>
        <w:t>Cutrone</w:t>
      </w:r>
      <w:proofErr w:type="spellEnd"/>
      <w:r w:rsidRPr="00DC3DD7">
        <w:rPr>
          <w:sz w:val="48"/>
          <w:szCs w:val="48"/>
        </w:rPr>
        <w:t xml:space="preserve"> was one of the hardest workers in the Factory, contributing his talents as a photographer, painter, and printmaker. In the early 1980s, </w:t>
      </w:r>
      <w:proofErr w:type="spellStart"/>
      <w:r w:rsidRPr="00DC3DD7">
        <w:rPr>
          <w:sz w:val="48"/>
          <w:szCs w:val="48"/>
        </w:rPr>
        <w:t>Cutrone’s</w:t>
      </w:r>
      <w:proofErr w:type="spellEnd"/>
      <w:r w:rsidRPr="00DC3DD7">
        <w:rPr>
          <w:sz w:val="48"/>
          <w:szCs w:val="48"/>
        </w:rPr>
        <w:t xml:space="preserve"> own fine art career took off. He exhibited colorful Pop Art-inspired paintings of cartoon characters and iconic celebrities in museums and galleries across the globe until his untimely death in 2013.  </w:t>
      </w:r>
    </w:p>
    <w:p w:rsidR="00195D7B" w:rsidRPr="00195D7B" w:rsidRDefault="00195D7B" w:rsidP="00195D7B"/>
    <w:p w:rsidR="00195D7B" w:rsidRPr="00195D7B" w:rsidRDefault="00195D7B" w:rsidP="00195D7B"/>
    <w:p w:rsidR="001F74F1" w:rsidRPr="0031191C" w:rsidRDefault="001F74F1" w:rsidP="001F74F1">
      <w:pPr>
        <w:pStyle w:val="Heading1"/>
        <w:rPr>
          <w:sz w:val="48"/>
          <w:szCs w:val="48"/>
        </w:rPr>
      </w:pPr>
      <w:bookmarkStart w:id="73" w:name="_Toc9953883"/>
      <w:r w:rsidRPr="0031191C">
        <w:rPr>
          <w:sz w:val="48"/>
          <w:szCs w:val="48"/>
        </w:rPr>
        <w:t>Gallery 401</w:t>
      </w:r>
      <w:bookmarkEnd w:id="73"/>
    </w:p>
    <w:p w:rsidR="001F74F1" w:rsidRPr="0031191C" w:rsidRDefault="001F74F1" w:rsidP="001F74F1">
      <w:pPr>
        <w:pStyle w:val="Heading2"/>
        <w:rPr>
          <w:sz w:val="48"/>
          <w:szCs w:val="48"/>
        </w:rPr>
      </w:pPr>
      <w:bookmarkStart w:id="74" w:name="_Toc9953884"/>
      <w:r w:rsidRPr="0031191C">
        <w:rPr>
          <w:sz w:val="48"/>
          <w:szCs w:val="48"/>
        </w:rPr>
        <w:t>Return to painting</w:t>
      </w:r>
      <w:bookmarkEnd w:id="74"/>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w:t>
      </w:r>
      <w:proofErr w:type="spellStart"/>
      <w:r w:rsidRPr="0031191C">
        <w:rPr>
          <w:sz w:val="48"/>
          <w:szCs w:val="48"/>
        </w:rPr>
        <w:t>Sonnabend</w:t>
      </w:r>
      <w:proofErr w:type="spellEnd"/>
      <w:r w:rsidRPr="0031191C">
        <w:rPr>
          <w:sz w:val="48"/>
          <w:szCs w:val="48"/>
        </w:rPr>
        <w:t xml:space="preserve"> Gallery, Paris, Warhol announced his retirement from painting </w:t>
      </w:r>
      <w:proofErr w:type="gramStart"/>
      <w:r w:rsidRPr="0031191C">
        <w:rPr>
          <w:sz w:val="48"/>
          <w:szCs w:val="48"/>
        </w:rPr>
        <w:t>in order to</w:t>
      </w:r>
      <w:proofErr w:type="gramEnd"/>
      <w:r w:rsidRPr="0031191C">
        <w:rPr>
          <w:sz w:val="48"/>
          <w:szCs w:val="48"/>
        </w:rPr>
        <w:t xml:space="preserve"> devote himself to filmmaking. While this proved to be a facetious statement, the period of the late 1960s was certainly marked </w:t>
      </w:r>
      <w:r w:rsidRPr="0031191C">
        <w:rPr>
          <w:sz w:val="48"/>
          <w:szCs w:val="48"/>
        </w:rPr>
        <w:lastRenderedPageBreak/>
        <w:t>by a shift of emphasis in his practice away from traditional media.</w:t>
      </w:r>
    </w:p>
    <w:p w:rsidR="001F74F1" w:rsidRPr="0031191C" w:rsidRDefault="001F74F1" w:rsidP="001F74F1">
      <w:pPr>
        <w:rPr>
          <w:sz w:val="48"/>
          <w:szCs w:val="48"/>
        </w:rPr>
      </w:pPr>
      <w:r w:rsidRPr="0031191C">
        <w:rPr>
          <w:sz w:val="48"/>
          <w:szCs w:val="48"/>
        </w:rPr>
        <w:t>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75" w:name="_Toc9953885"/>
      <w:r w:rsidRPr="0031191C">
        <w:rPr>
          <w:sz w:val="48"/>
          <w:szCs w:val="48"/>
        </w:rPr>
        <w:lastRenderedPageBreak/>
        <w:t>Oxidation Painting, 1978, 1998.1.213</w:t>
      </w:r>
      <w:bookmarkEnd w:id="75"/>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food intake affected the oxidation impact in the paint, for instance, Warhol was particularly thrilled by the striking colorations ca</w:t>
      </w:r>
      <w:r w:rsidR="00CF60F3">
        <w:rPr>
          <w:sz w:val="48"/>
          <w:szCs w:val="48"/>
        </w:rPr>
        <w:t>u</w:t>
      </w:r>
      <w:r w:rsidRPr="0031191C">
        <w:rPr>
          <w:sz w:val="48"/>
          <w:szCs w:val="48"/>
        </w:rPr>
        <w:t xml:space="preserve">sed by his studio assistant Ronnie </w:t>
      </w:r>
      <w:proofErr w:type="spellStart"/>
      <w:r w:rsidRPr="0031191C">
        <w:rPr>
          <w:sz w:val="48"/>
          <w:szCs w:val="48"/>
        </w:rPr>
        <w:t>Cutrone</w:t>
      </w:r>
      <w:proofErr w:type="spellEnd"/>
      <w:r w:rsidRPr="0031191C">
        <w:rPr>
          <w:sz w:val="48"/>
          <w:szCs w:val="48"/>
        </w:rPr>
        <w:t xml:space="preserv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bookmarkStart w:id="76" w:name="_Toc9953886"/>
      <w:r w:rsidRPr="00B07B33">
        <w:rPr>
          <w:sz w:val="48"/>
          <w:szCs w:val="48"/>
        </w:rPr>
        <w:lastRenderedPageBreak/>
        <w:t>Collaboration, 1984-1985, 1998.1.485</w:t>
      </w:r>
      <w:bookmarkEnd w:id="76"/>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w:t>
      </w:r>
      <w:proofErr w:type="spellStart"/>
      <w:r w:rsidRPr="00B07B33">
        <w:rPr>
          <w:sz w:val="48"/>
          <w:szCs w:val="48"/>
        </w:rPr>
        <w:t>Dreyfuss</w:t>
      </w:r>
      <w:proofErr w:type="spellEnd"/>
      <w:r w:rsidRPr="00B07B33">
        <w:rPr>
          <w:sz w:val="48"/>
          <w:szCs w:val="48"/>
        </w:rPr>
        <w:t xml:space="preserve">. Warhol and Basquiat admired each 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highly publicized exhibition </w:t>
      </w:r>
      <w:r>
        <w:rPr>
          <w:sz w:val="48"/>
          <w:szCs w:val="48"/>
        </w:rPr>
        <w:t xml:space="preserve">in </w:t>
      </w:r>
      <w:r w:rsidRPr="00B07B33">
        <w:rPr>
          <w:sz w:val="48"/>
          <w:szCs w:val="48"/>
        </w:rPr>
        <w:t xml:space="preserve">September 1985 at the Tony </w:t>
      </w:r>
      <w:proofErr w:type="spellStart"/>
      <w:r w:rsidRPr="00B07B33">
        <w:rPr>
          <w:sz w:val="48"/>
          <w:szCs w:val="48"/>
        </w:rPr>
        <w:t>Shafrazi</w:t>
      </w:r>
      <w:proofErr w:type="spellEnd"/>
      <w:r w:rsidRPr="00B07B33">
        <w:rPr>
          <w:sz w:val="48"/>
          <w:szCs w:val="48"/>
        </w:rPr>
        <w:t xml:space="preserve">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77" w:name="_Toc9953887"/>
      <w:r w:rsidRPr="0031191C">
        <w:rPr>
          <w:sz w:val="48"/>
          <w:szCs w:val="48"/>
        </w:rPr>
        <w:t>Skull, 1976, 2002.4.24</w:t>
      </w:r>
      <w:bookmarkEnd w:id="77"/>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w:t>
      </w:r>
      <w:proofErr w:type="gramStart"/>
      <w:r w:rsidRPr="0031191C">
        <w:rPr>
          <w:sz w:val="48"/>
          <w:szCs w:val="48"/>
        </w:rPr>
        <w:t>been seen as</w:t>
      </w:r>
      <w:proofErr w:type="gramEnd"/>
      <w:r w:rsidRPr="0031191C">
        <w:rPr>
          <w:i/>
          <w:iCs/>
          <w:sz w:val="48"/>
          <w:szCs w:val="48"/>
        </w:rPr>
        <w:t xml:space="preserve"> memento </w:t>
      </w:r>
      <w:proofErr w:type="spellStart"/>
      <w:r w:rsidRPr="0031191C">
        <w:rPr>
          <w:i/>
          <w:iCs/>
          <w:sz w:val="48"/>
          <w:szCs w:val="48"/>
        </w:rPr>
        <w:t>mori</w:t>
      </w:r>
      <w:proofErr w:type="spellEnd"/>
      <w:r w:rsidRPr="0031191C">
        <w:rPr>
          <w:sz w:val="48"/>
          <w:szCs w:val="48"/>
        </w:rPr>
        <w:t xml:space="preserve">, or symbols of death and vanity. </w:t>
      </w:r>
      <w:r w:rsidRPr="0031191C">
        <w:rPr>
          <w:i/>
          <w:iCs/>
          <w:sz w:val="48"/>
          <w:szCs w:val="48"/>
        </w:rPr>
        <w:t xml:space="preserve">Memento </w:t>
      </w:r>
      <w:proofErr w:type="spellStart"/>
      <w:r w:rsidRPr="0031191C">
        <w:rPr>
          <w:i/>
          <w:iCs/>
          <w:sz w:val="48"/>
          <w:szCs w:val="48"/>
        </w:rPr>
        <w:t>mori</w:t>
      </w:r>
      <w:proofErr w:type="spellEnd"/>
      <w:r w:rsidRPr="0031191C">
        <w:rPr>
          <w:i/>
          <w:iCs/>
          <w:sz w:val="48"/>
          <w:szCs w:val="48"/>
        </w:rPr>
        <w:t>,</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9878FE" w:rsidRDefault="009878FE" w:rsidP="001F74F1">
      <w:pPr>
        <w:rPr>
          <w:sz w:val="48"/>
          <w:szCs w:val="48"/>
        </w:rPr>
      </w:pPr>
    </w:p>
    <w:p w:rsidR="00D17C60" w:rsidRPr="00D17C60" w:rsidRDefault="00D17C60" w:rsidP="00D17C60">
      <w:pPr>
        <w:pStyle w:val="Heading1"/>
        <w:rPr>
          <w:sz w:val="48"/>
          <w:szCs w:val="48"/>
        </w:rPr>
      </w:pPr>
      <w:bookmarkStart w:id="78" w:name="_Toc9953888"/>
      <w:r w:rsidRPr="00D17C60">
        <w:rPr>
          <w:sz w:val="48"/>
          <w:szCs w:val="48"/>
        </w:rPr>
        <w:t>Mao Wallpaper, 1974</w:t>
      </w:r>
      <w:bookmarkEnd w:id="78"/>
      <w:r w:rsidRPr="00D17C60">
        <w:rPr>
          <w:sz w:val="48"/>
          <w:szCs w:val="48"/>
        </w:rPr>
        <w:t xml:space="preserve"> </w:t>
      </w:r>
    </w:p>
    <w:p w:rsidR="00D17C60" w:rsidRPr="0031191C" w:rsidRDefault="00D17C60" w:rsidP="001F74F1">
      <w:pPr>
        <w:rPr>
          <w:sz w:val="48"/>
          <w:szCs w:val="48"/>
        </w:rPr>
      </w:pPr>
      <w:r w:rsidRPr="00D17C60">
        <w:rPr>
          <w:sz w:val="48"/>
          <w:szCs w:val="48"/>
        </w:rPr>
        <w:t xml:space="preserve">Warhol’s </w:t>
      </w:r>
      <w:r w:rsidRPr="00D17C60">
        <w:rPr>
          <w:i/>
          <w:sz w:val="48"/>
          <w:szCs w:val="48"/>
        </w:rPr>
        <w:t>Mao</w:t>
      </w:r>
      <w:r w:rsidRPr="00D17C60">
        <w:rPr>
          <w:sz w:val="48"/>
          <w:szCs w:val="48"/>
        </w:rPr>
        <w:t xml:space="preserve"> wallpaper was first exhibited in 1974 at the </w:t>
      </w:r>
      <w:proofErr w:type="spellStart"/>
      <w:r w:rsidRPr="00D17C60">
        <w:rPr>
          <w:sz w:val="48"/>
          <w:szCs w:val="48"/>
        </w:rPr>
        <w:t>Musée</w:t>
      </w:r>
      <w:proofErr w:type="spellEnd"/>
      <w:r w:rsidRPr="00D17C60">
        <w:rPr>
          <w:sz w:val="48"/>
          <w:szCs w:val="48"/>
        </w:rPr>
        <w:t xml:space="preserve"> </w:t>
      </w:r>
      <w:proofErr w:type="spellStart"/>
      <w:r w:rsidRPr="00D17C60">
        <w:rPr>
          <w:sz w:val="48"/>
          <w:szCs w:val="48"/>
        </w:rPr>
        <w:t>Galliera</w:t>
      </w:r>
      <w:proofErr w:type="spellEnd"/>
      <w:r w:rsidRPr="00D17C60">
        <w:rPr>
          <w:sz w:val="48"/>
          <w:szCs w:val="48"/>
        </w:rPr>
        <w:t xml:space="preserve"> in Paris with the </w:t>
      </w:r>
      <w:r w:rsidRPr="00D17C60">
        <w:rPr>
          <w:i/>
          <w:sz w:val="48"/>
          <w:szCs w:val="48"/>
        </w:rPr>
        <w:t>Mao</w:t>
      </w:r>
      <w:r w:rsidRPr="00D17C60">
        <w:rPr>
          <w:sz w:val="48"/>
          <w:szCs w:val="48"/>
        </w:rPr>
        <w:t xml:space="preserve"> paintings installed directly over it. Though seemingly emphasizing art as décor, this exhibition cleverly commented on the usage </w:t>
      </w:r>
      <w:r w:rsidRPr="00D17C60">
        <w:rPr>
          <w:sz w:val="48"/>
          <w:szCs w:val="48"/>
        </w:rPr>
        <w:lastRenderedPageBreak/>
        <w:t>and perception of Mao’s image in China and in the U.S. Ironically, the portrait of a communist leader who focused on eradicating consumerism in his native country became available for purchase by the elite in the capitalist West.</w:t>
      </w:r>
    </w:p>
    <w:p w:rsidR="009878FE" w:rsidRDefault="009878FE" w:rsidP="00605BEE">
      <w:pPr>
        <w:pStyle w:val="Heading2"/>
        <w:rPr>
          <w:sz w:val="48"/>
          <w:szCs w:val="48"/>
        </w:rPr>
      </w:pPr>
    </w:p>
    <w:p w:rsidR="00F53EC6" w:rsidRDefault="00F53EC6" w:rsidP="00726A4D"/>
    <w:p w:rsidR="00C5452A" w:rsidRPr="00726A4D" w:rsidRDefault="00C5452A" w:rsidP="00726A4D"/>
    <w:p w:rsidR="003C315E" w:rsidRPr="0031191C" w:rsidRDefault="003C315E" w:rsidP="003C315E">
      <w:pPr>
        <w:pStyle w:val="Heading1"/>
        <w:rPr>
          <w:sz w:val="48"/>
          <w:szCs w:val="48"/>
        </w:rPr>
      </w:pPr>
      <w:bookmarkStart w:id="79" w:name="_Toc9953889"/>
      <w:r w:rsidRPr="0031191C">
        <w:rPr>
          <w:sz w:val="48"/>
          <w:szCs w:val="48"/>
        </w:rPr>
        <w:t>Gallery 301 – Archives</w:t>
      </w:r>
      <w:bookmarkEnd w:id="79"/>
    </w:p>
    <w:p w:rsidR="009878FE" w:rsidRPr="0031191C" w:rsidRDefault="009878FE" w:rsidP="009878FE">
      <w:pPr>
        <w:pStyle w:val="Heading2"/>
        <w:rPr>
          <w:sz w:val="48"/>
          <w:szCs w:val="48"/>
        </w:rPr>
      </w:pPr>
      <w:bookmarkStart w:id="80" w:name="_Toc388004242"/>
      <w:bookmarkStart w:id="81" w:name="_Toc9953890"/>
      <w:r w:rsidRPr="0031191C">
        <w:rPr>
          <w:sz w:val="48"/>
          <w:szCs w:val="48"/>
        </w:rPr>
        <w:t>Archives Study Center</w:t>
      </w:r>
      <w:bookmarkEnd w:id="80"/>
      <w:bookmarkEnd w:id="81"/>
    </w:p>
    <w:p w:rsidR="009878FE" w:rsidRPr="0031191C" w:rsidRDefault="009878FE" w:rsidP="009878FE">
      <w:pPr>
        <w:rPr>
          <w:sz w:val="48"/>
          <w:szCs w:val="48"/>
        </w:rPr>
      </w:pPr>
      <w:r w:rsidRPr="0031191C">
        <w:rPr>
          <w:sz w:val="48"/>
          <w:szCs w:val="48"/>
        </w:rPr>
        <w:t>Andy Warhol’s passion for collecting is legendary. The vast assortment of items he assembled is one of the most extensive archives for an artist of the 20th century. It also represents one of the last great collections of the pre-digital era.</w:t>
      </w:r>
    </w:p>
    <w:p w:rsidR="009878FE" w:rsidRPr="0031191C" w:rsidRDefault="009878FE" w:rsidP="009878FE">
      <w:pPr>
        <w:rPr>
          <w:sz w:val="48"/>
          <w:szCs w:val="48"/>
        </w:rPr>
      </w:pPr>
      <w:r w:rsidRPr="0031191C">
        <w:rPr>
          <w:sz w:val="48"/>
          <w:szCs w:val="48"/>
        </w:rPr>
        <w:t xml:space="preserve">Estimated at 500,000 objects, the archives collection is the definitive source of research </w:t>
      </w:r>
      <w:r w:rsidRPr="0031191C">
        <w:rPr>
          <w:sz w:val="48"/>
          <w:szCs w:val="48"/>
        </w:rPr>
        <w:lastRenderedPageBreak/>
        <w:t>material and information on Andy Warhol and his work. It is also a primary resource for the study of Pop art, the evolution of 20th-century art, and the profound changes in popular culture that occurred during Warhol’s life.</w:t>
      </w:r>
    </w:p>
    <w:p w:rsidR="009878FE" w:rsidRPr="0031191C" w:rsidRDefault="009878FE" w:rsidP="009878FE">
      <w:pPr>
        <w:rPr>
          <w:sz w:val="48"/>
          <w:szCs w:val="48"/>
        </w:rPr>
      </w:pPr>
      <w:r w:rsidRPr="0031191C">
        <w:rPr>
          <w:sz w:val="48"/>
          <w:szCs w:val="48"/>
        </w:rPr>
        <w:t>The Archives Study Center is devoted to preserving and making available this comprehensive variety of historical materials for scholarly study, and for support of the museum’s programming.</w:t>
      </w:r>
    </w:p>
    <w:p w:rsidR="009878FE" w:rsidRPr="0031191C" w:rsidRDefault="009878FE" w:rsidP="009878FE">
      <w:pPr>
        <w:rPr>
          <w:sz w:val="48"/>
          <w:szCs w:val="48"/>
        </w:rPr>
      </w:pPr>
      <w:r w:rsidRPr="0031191C">
        <w:rPr>
          <w:sz w:val="48"/>
          <w:szCs w:val="48"/>
        </w:rPr>
        <w:t xml:space="preserve">The archives contain a full range of the materials Warhol used in the creation of his art, along with his business records, correspondence, photographs, scrapbooks filled with clippings about his life, personal music library, audiotapes and transcripts, issues of </w:t>
      </w:r>
      <w:r w:rsidRPr="0031191C">
        <w:rPr>
          <w:i/>
          <w:iCs/>
          <w:sz w:val="48"/>
          <w:szCs w:val="48"/>
        </w:rPr>
        <w:t xml:space="preserve">Interview </w:t>
      </w:r>
      <w:r w:rsidRPr="0031191C">
        <w:rPr>
          <w:sz w:val="48"/>
          <w:szCs w:val="48"/>
        </w:rPr>
        <w:t xml:space="preserve">magazine and other published materials, clothing, furniture, and collectibles, including works by other artists. His </w:t>
      </w:r>
      <w:r w:rsidRPr="0031191C">
        <w:rPr>
          <w:i/>
          <w:iCs/>
          <w:sz w:val="48"/>
          <w:szCs w:val="48"/>
        </w:rPr>
        <w:t>Time Capsules</w:t>
      </w:r>
      <w:r w:rsidRPr="0031191C">
        <w:rPr>
          <w:sz w:val="48"/>
          <w:szCs w:val="48"/>
        </w:rPr>
        <w:t xml:space="preserve"> are central to the archives collection.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82" w:name="_Toc9953891"/>
      <w:r w:rsidRPr="0031191C">
        <w:rPr>
          <w:sz w:val="48"/>
          <w:szCs w:val="48"/>
        </w:rPr>
        <w:t>Time Capsules</w:t>
      </w:r>
      <w:bookmarkEnd w:id="82"/>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 xml:space="preserve">This diversity is Warhol’s best expression of his statement, “Pop Art is liking things.” Filled with </w:t>
      </w:r>
      <w:r w:rsidRPr="0031191C">
        <w:rPr>
          <w:sz w:val="48"/>
          <w:szCs w:val="48"/>
        </w:rPr>
        <w:lastRenderedPageBreak/>
        <w:t>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proofErr w:type="spellStart"/>
      <w:r w:rsidRPr="0031191C">
        <w:rPr>
          <w:i/>
          <w:iCs/>
          <w:sz w:val="48"/>
          <w:szCs w:val="48"/>
        </w:rPr>
        <w:t>Poubelles</w:t>
      </w:r>
      <w:proofErr w:type="spellEnd"/>
      <w:r w:rsidRPr="0031191C">
        <w:rPr>
          <w:sz w:val="48"/>
          <w:szCs w:val="48"/>
        </w:rPr>
        <w:t xml:space="preserve"> and </w:t>
      </w:r>
      <w:r w:rsidRPr="0031191C">
        <w:rPr>
          <w:i/>
          <w:iCs/>
          <w:sz w:val="48"/>
          <w:szCs w:val="48"/>
        </w:rPr>
        <w:t>Accumulations,</w:t>
      </w:r>
      <w:r w:rsidRPr="0031191C">
        <w:rPr>
          <w:sz w:val="48"/>
          <w:szCs w:val="48"/>
        </w:rPr>
        <w:t xml:space="preserve"> and Daniel </w:t>
      </w:r>
      <w:proofErr w:type="spellStart"/>
      <w:r w:rsidRPr="0031191C">
        <w:rPr>
          <w:sz w:val="48"/>
          <w:szCs w:val="48"/>
        </w:rPr>
        <w:t>Spoerri’s</w:t>
      </w:r>
      <w:proofErr w:type="spellEnd"/>
      <w:r w:rsidRPr="0031191C">
        <w:rPr>
          <w:sz w:val="48"/>
          <w:szCs w:val="48"/>
        </w:rPr>
        <w:t xml:space="preserve"> </w:t>
      </w:r>
      <w:r w:rsidRPr="0031191C">
        <w:rPr>
          <w:i/>
          <w:iCs/>
          <w:sz w:val="48"/>
          <w:szCs w:val="48"/>
        </w:rPr>
        <w:t xml:space="preserve">Tableaux </w:t>
      </w:r>
      <w:proofErr w:type="spellStart"/>
      <w:r w:rsidRPr="0031191C">
        <w:rPr>
          <w:i/>
          <w:iCs/>
          <w:sz w:val="48"/>
          <w:szCs w:val="48"/>
        </w:rPr>
        <w:t>Pièges</w:t>
      </w:r>
      <w:proofErr w:type="spellEnd"/>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w:t>
      </w:r>
      <w:r w:rsidRPr="0031191C">
        <w:rPr>
          <w:sz w:val="48"/>
          <w:szCs w:val="48"/>
        </w:rPr>
        <w:lastRenderedPageBreak/>
        <w:t xml:space="preserve">unit displaying every box. He envisioned each would be for sale at an identical price, but none could be opened for inspection before 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proofErr w:type="gramStart"/>
      <w:r w:rsidRPr="0031191C">
        <w:rPr>
          <w:sz w:val="48"/>
          <w:szCs w:val="48"/>
        </w:rPr>
        <w:t>All of</w:t>
      </w:r>
      <w:proofErr w:type="gramEnd"/>
      <w:r w:rsidRPr="0031191C">
        <w:rPr>
          <w:sz w:val="48"/>
          <w:szCs w:val="48"/>
        </w:rPr>
        <w:t xml:space="preserve">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744D1C" w:rsidRPr="00744D1C" w:rsidRDefault="009D40D9" w:rsidP="00744D1C">
      <w:pPr>
        <w:pStyle w:val="Heading1"/>
        <w:rPr>
          <w:sz w:val="48"/>
          <w:szCs w:val="48"/>
        </w:rPr>
      </w:pPr>
      <w:bookmarkStart w:id="83" w:name="_Toc9953892"/>
      <w:r>
        <w:rPr>
          <w:sz w:val="48"/>
          <w:szCs w:val="48"/>
        </w:rPr>
        <w:t>Time Capsule 300</w:t>
      </w:r>
      <w:bookmarkEnd w:id="83"/>
    </w:p>
    <w:p w:rsidR="009D40D9" w:rsidRPr="009D40D9" w:rsidRDefault="009D40D9" w:rsidP="009D40D9">
      <w:pPr>
        <w:rPr>
          <w:i/>
          <w:sz w:val="48"/>
          <w:szCs w:val="48"/>
        </w:rPr>
      </w:pPr>
      <w:r w:rsidRPr="009D40D9">
        <w:rPr>
          <w:i/>
          <w:sz w:val="48"/>
          <w:szCs w:val="48"/>
        </w:rPr>
        <w:t>“I opened a Time Capsule and every time I do it’s a mistake, because I drag it back out and start looking through it.”</w:t>
      </w:r>
    </w:p>
    <w:p w:rsidR="009D40D9" w:rsidRPr="009D40D9" w:rsidRDefault="009D40D9" w:rsidP="009D40D9">
      <w:pPr>
        <w:numPr>
          <w:ilvl w:val="0"/>
          <w:numId w:val="1"/>
        </w:numPr>
        <w:rPr>
          <w:sz w:val="48"/>
          <w:szCs w:val="48"/>
        </w:rPr>
      </w:pPr>
      <w:r w:rsidRPr="009D40D9">
        <w:rPr>
          <w:sz w:val="48"/>
          <w:szCs w:val="48"/>
        </w:rPr>
        <w:t xml:space="preserve">Andy Warhol, </w:t>
      </w:r>
      <w:r w:rsidRPr="009D40D9">
        <w:rPr>
          <w:i/>
          <w:sz w:val="48"/>
          <w:szCs w:val="48"/>
        </w:rPr>
        <w:t>The Andy Warhol Diaries</w:t>
      </w:r>
      <w:r w:rsidRPr="009D40D9">
        <w:rPr>
          <w:sz w:val="48"/>
          <w:szCs w:val="48"/>
        </w:rPr>
        <w:t xml:space="preserve">, May 24, 1984. </w:t>
      </w:r>
    </w:p>
    <w:p w:rsidR="009D40D9" w:rsidRPr="009D40D9" w:rsidRDefault="009D40D9" w:rsidP="009D40D9">
      <w:pPr>
        <w:rPr>
          <w:sz w:val="48"/>
          <w:szCs w:val="48"/>
        </w:rPr>
      </w:pPr>
      <w:r w:rsidRPr="009D40D9">
        <w:rPr>
          <w:i/>
          <w:sz w:val="48"/>
          <w:szCs w:val="48"/>
        </w:rPr>
        <w:t>Time Capsule 300</w:t>
      </w:r>
      <w:r w:rsidRPr="009D40D9">
        <w:rPr>
          <w:sz w:val="48"/>
          <w:szCs w:val="48"/>
        </w:rPr>
        <w:t xml:space="preserve"> is comprised of 848 individual items related to Andy Warhol’s business and </w:t>
      </w:r>
      <w:r w:rsidRPr="009D40D9">
        <w:rPr>
          <w:sz w:val="48"/>
          <w:szCs w:val="48"/>
        </w:rPr>
        <w:lastRenderedPageBreak/>
        <w:t xml:space="preserve">personal activities from 1975 – 1980, with the bulk of materials dating from July 1980. </w:t>
      </w:r>
      <w:r w:rsidRPr="009D40D9">
        <w:rPr>
          <w:i/>
          <w:sz w:val="48"/>
          <w:szCs w:val="48"/>
        </w:rPr>
        <w:t xml:space="preserve">Time Capsule 300 </w:t>
      </w:r>
      <w:r w:rsidRPr="009D40D9">
        <w:rPr>
          <w:sz w:val="48"/>
          <w:szCs w:val="48"/>
        </w:rPr>
        <w:t xml:space="preserve">was first opened on May 17, 2010 as part of the six-year </w:t>
      </w:r>
      <w:r w:rsidRPr="009D40D9">
        <w:rPr>
          <w:i/>
          <w:sz w:val="48"/>
          <w:szCs w:val="48"/>
        </w:rPr>
        <w:t>Time Capsules</w:t>
      </w:r>
      <w:r w:rsidRPr="009D40D9">
        <w:rPr>
          <w:sz w:val="48"/>
          <w:szCs w:val="48"/>
        </w:rPr>
        <w:t xml:space="preserve"> Cataloguing Project, begun in 2007. The processing of this box – wh</w:t>
      </w:r>
      <w:r>
        <w:rPr>
          <w:sz w:val="48"/>
          <w:szCs w:val="48"/>
        </w:rPr>
        <w:t xml:space="preserve">ich entailed </w:t>
      </w:r>
      <w:r w:rsidRPr="009D40D9">
        <w:rPr>
          <w:sz w:val="48"/>
          <w:szCs w:val="48"/>
        </w:rPr>
        <w:t xml:space="preserve">unpacking, sorting, describing and applying accession numbers to each of the 848 items – took over 60 hours to complete. While every </w:t>
      </w:r>
      <w:r w:rsidRPr="009D40D9">
        <w:rPr>
          <w:i/>
          <w:sz w:val="48"/>
          <w:szCs w:val="48"/>
        </w:rPr>
        <w:t>Time Capsule</w:t>
      </w:r>
      <w:r w:rsidRPr="009D40D9">
        <w:rPr>
          <w:sz w:val="48"/>
          <w:szCs w:val="48"/>
        </w:rPr>
        <w:t xml:space="preserve"> in the collection has now been opened and inventoried, the staff of the Archives are still in the process of researching and cataloguing the contents of these boxes. Each object continues to deepen our understanding of Warhol’s life and work, both benefiting and profoundly impacting Warhol scholarship and exhibitions over the past twenty years. The contents of </w:t>
      </w:r>
      <w:r w:rsidRPr="009D40D9">
        <w:rPr>
          <w:i/>
          <w:sz w:val="48"/>
          <w:szCs w:val="48"/>
        </w:rPr>
        <w:t>Time Capsule 300</w:t>
      </w:r>
      <w:r w:rsidRPr="009D40D9">
        <w:rPr>
          <w:sz w:val="48"/>
          <w:szCs w:val="48"/>
        </w:rPr>
        <w:t xml:space="preserve"> are on display in the cases around the room.  </w:t>
      </w:r>
    </w:p>
    <w:p w:rsidR="00D17C60" w:rsidRPr="0031191C" w:rsidRDefault="00D17C60" w:rsidP="00D0651F">
      <w:pPr>
        <w:rPr>
          <w:sz w:val="48"/>
          <w:szCs w:val="48"/>
        </w:rPr>
      </w:pPr>
    </w:p>
    <w:p w:rsidR="007A15DD" w:rsidRPr="007A15DD" w:rsidRDefault="007A15DD" w:rsidP="007A15DD">
      <w:pPr>
        <w:pStyle w:val="Heading1"/>
        <w:rPr>
          <w:sz w:val="48"/>
          <w:szCs w:val="48"/>
        </w:rPr>
      </w:pPr>
      <w:bookmarkStart w:id="84" w:name="_Toc9953893"/>
      <w:r w:rsidRPr="007A15DD">
        <w:rPr>
          <w:sz w:val="48"/>
          <w:szCs w:val="48"/>
        </w:rPr>
        <w:lastRenderedPageBreak/>
        <w:t xml:space="preserve">Making Waves: The filming of </w:t>
      </w:r>
      <w:r w:rsidRPr="007A15DD">
        <w:rPr>
          <w:i/>
          <w:sz w:val="48"/>
          <w:szCs w:val="48"/>
        </w:rPr>
        <w:t>San Diego Surf</w:t>
      </w:r>
      <w:bookmarkEnd w:id="84"/>
    </w:p>
    <w:p w:rsidR="007A15DD" w:rsidRPr="007A15DD" w:rsidRDefault="007A15DD" w:rsidP="007A15DD">
      <w:pPr>
        <w:rPr>
          <w:sz w:val="48"/>
          <w:szCs w:val="48"/>
        </w:rPr>
      </w:pPr>
      <w:r w:rsidRPr="007A15DD">
        <w:rPr>
          <w:sz w:val="48"/>
          <w:szCs w:val="48"/>
        </w:rPr>
        <w:t xml:space="preserve">At the end of Warhol’s 1968 film </w:t>
      </w:r>
      <w:r w:rsidRPr="007A15DD">
        <w:rPr>
          <w:i/>
          <w:sz w:val="48"/>
          <w:szCs w:val="48"/>
        </w:rPr>
        <w:t xml:space="preserve">Lonesome Cowboys, </w:t>
      </w:r>
      <w:r w:rsidRPr="007A15DD">
        <w:rPr>
          <w:sz w:val="48"/>
          <w:szCs w:val="48"/>
        </w:rPr>
        <w:t xml:space="preserve">two cowboys ride off into the distance while discussing surfing and their plans to head to California. Four months later Warhol would begin filming </w:t>
      </w:r>
      <w:r w:rsidRPr="007A15DD">
        <w:rPr>
          <w:i/>
          <w:sz w:val="48"/>
          <w:szCs w:val="48"/>
        </w:rPr>
        <w:t xml:space="preserve">San Diego Surf, </w:t>
      </w:r>
      <w:r w:rsidRPr="007A15DD">
        <w:rPr>
          <w:sz w:val="48"/>
          <w:szCs w:val="48"/>
        </w:rPr>
        <w:t xml:space="preserve">switching one masculine archetype for another. </w:t>
      </w:r>
    </w:p>
    <w:p w:rsidR="007A15DD" w:rsidRPr="007A15DD" w:rsidRDefault="007A15DD" w:rsidP="007A15DD">
      <w:pPr>
        <w:rPr>
          <w:sz w:val="48"/>
          <w:szCs w:val="48"/>
        </w:rPr>
      </w:pPr>
      <w:r w:rsidRPr="007A15DD">
        <w:rPr>
          <w:sz w:val="48"/>
          <w:szCs w:val="48"/>
        </w:rPr>
        <w:t xml:space="preserve">Southern California was an early center for modern surfing and, with the proximity to Hollywood, filmmakers soon began capitalizing on the growing interest in the culture. Teen surfing movies became popular through 1950s and 1960s, depicting carefree and clean adolescent fun, a drastic juxtaposition to turbulent social and political issues of the time. Warhol was familiar with the genre and the aesthetic experience of surf culture would have certainly appealed to him.    </w:t>
      </w:r>
    </w:p>
    <w:p w:rsidR="007A15DD" w:rsidRPr="007A15DD" w:rsidRDefault="007A15DD" w:rsidP="007A15DD">
      <w:pPr>
        <w:rPr>
          <w:sz w:val="48"/>
          <w:szCs w:val="48"/>
        </w:rPr>
      </w:pPr>
      <w:r w:rsidRPr="007A15DD">
        <w:rPr>
          <w:sz w:val="48"/>
          <w:szCs w:val="48"/>
        </w:rPr>
        <w:t xml:space="preserve">For his take on the surfing genre, Warhol rented a beachfront home in La Jolla, outside </w:t>
      </w:r>
      <w:r w:rsidRPr="007A15DD">
        <w:rPr>
          <w:sz w:val="48"/>
          <w:szCs w:val="48"/>
        </w:rPr>
        <w:lastRenderedPageBreak/>
        <w:t xml:space="preserve">San Diego, and cast superstars Viva and Taylor Mead as a married couple trying to ingratiate themselves with local surfers. As in Warhol’s other films, </w:t>
      </w:r>
      <w:r w:rsidRPr="007A15DD">
        <w:rPr>
          <w:i/>
          <w:sz w:val="48"/>
          <w:szCs w:val="48"/>
        </w:rPr>
        <w:t>San Diego Surf’s</w:t>
      </w:r>
      <w:r w:rsidRPr="007A15DD">
        <w:rPr>
          <w:sz w:val="48"/>
          <w:szCs w:val="48"/>
        </w:rPr>
        <w:t xml:space="preserve"> plot was loosely scripted and relied on the improvisation of its actors, yet Warhol noted in his book </w:t>
      </w:r>
      <w:proofErr w:type="spellStart"/>
      <w:r w:rsidRPr="007A15DD">
        <w:rPr>
          <w:i/>
          <w:sz w:val="48"/>
          <w:szCs w:val="48"/>
        </w:rPr>
        <w:t>POPism</w:t>
      </w:r>
      <w:proofErr w:type="spellEnd"/>
      <w:r w:rsidRPr="007A15DD">
        <w:rPr>
          <w:sz w:val="48"/>
          <w:szCs w:val="48"/>
        </w:rPr>
        <w:t xml:space="preserve"> (1980), the California lifestyle unexpectedly influenced their performances:     </w:t>
      </w:r>
    </w:p>
    <w:p w:rsidR="007A15DD" w:rsidRPr="007A15DD" w:rsidRDefault="007A15DD" w:rsidP="007A15DD">
      <w:pPr>
        <w:rPr>
          <w:sz w:val="48"/>
          <w:szCs w:val="48"/>
        </w:rPr>
      </w:pPr>
      <w:r w:rsidRPr="007A15DD">
        <w:rPr>
          <w:sz w:val="48"/>
          <w:szCs w:val="48"/>
        </w:rPr>
        <w:t>“Everybody was so happy being in La Jolla that the New York problems we usually made our movies about went away - the edge came right off everybody. …I guess that's why the whole thing turned out to be more of a memento of a bunch of friends taking a vacation together than a movie.”</w:t>
      </w:r>
    </w:p>
    <w:p w:rsidR="00D17C60" w:rsidRDefault="00D17C60" w:rsidP="00D17C60">
      <w:pPr>
        <w:rPr>
          <w:sz w:val="48"/>
          <w:szCs w:val="48"/>
        </w:rPr>
      </w:pPr>
    </w:p>
    <w:p w:rsidR="007A15DD" w:rsidRPr="007A15DD" w:rsidRDefault="007A15DD" w:rsidP="007A15DD">
      <w:pPr>
        <w:pStyle w:val="Heading1"/>
        <w:rPr>
          <w:sz w:val="48"/>
          <w:szCs w:val="48"/>
        </w:rPr>
      </w:pPr>
      <w:bookmarkStart w:id="85" w:name="_Toc528061684"/>
      <w:bookmarkStart w:id="86" w:name="_Toc528064618"/>
      <w:bookmarkStart w:id="87" w:name="_Toc9953894"/>
      <w:r w:rsidRPr="007A15DD">
        <w:rPr>
          <w:sz w:val="48"/>
          <w:szCs w:val="48"/>
        </w:rPr>
        <w:lastRenderedPageBreak/>
        <w:t>Label 1:</w:t>
      </w:r>
      <w:bookmarkEnd w:id="85"/>
      <w:bookmarkEnd w:id="86"/>
      <w:bookmarkEnd w:id="87"/>
    </w:p>
    <w:p w:rsidR="007A15DD" w:rsidRPr="007A15DD" w:rsidRDefault="007A15DD" w:rsidP="007A15DD">
      <w:pPr>
        <w:rPr>
          <w:sz w:val="48"/>
          <w:szCs w:val="48"/>
        </w:rPr>
      </w:pPr>
      <w:r w:rsidRPr="007A15DD">
        <w:rPr>
          <w:sz w:val="48"/>
          <w:szCs w:val="48"/>
        </w:rPr>
        <w:t xml:space="preserve">Photographs of the film’s surfers: Tom </w:t>
      </w:r>
      <w:proofErr w:type="spellStart"/>
      <w:r w:rsidRPr="007A15DD">
        <w:rPr>
          <w:sz w:val="48"/>
          <w:szCs w:val="48"/>
        </w:rPr>
        <w:t>Hompertz</w:t>
      </w:r>
      <w:proofErr w:type="spellEnd"/>
      <w:r w:rsidRPr="007A15DD">
        <w:rPr>
          <w:sz w:val="48"/>
          <w:szCs w:val="48"/>
        </w:rPr>
        <w:t xml:space="preserve">, Louis Waldon (red shorts), and Joe </w:t>
      </w:r>
      <w:proofErr w:type="spellStart"/>
      <w:r w:rsidRPr="007A15DD">
        <w:rPr>
          <w:sz w:val="48"/>
          <w:szCs w:val="48"/>
        </w:rPr>
        <w:t>Dallasandro</w:t>
      </w:r>
      <w:proofErr w:type="spellEnd"/>
      <w:r w:rsidRPr="007A15DD">
        <w:rPr>
          <w:sz w:val="48"/>
          <w:szCs w:val="48"/>
        </w:rPr>
        <w:t xml:space="preserve"> (blue shorts)</w:t>
      </w:r>
    </w:p>
    <w:p w:rsidR="007A15DD" w:rsidRDefault="007A15DD" w:rsidP="007A15DD">
      <w:pPr>
        <w:rPr>
          <w:sz w:val="48"/>
          <w:szCs w:val="48"/>
        </w:rPr>
      </w:pPr>
      <w:r w:rsidRPr="007A15DD">
        <w:rPr>
          <w:sz w:val="48"/>
          <w:szCs w:val="48"/>
        </w:rPr>
        <w:t xml:space="preserve">Of the three, </w:t>
      </w:r>
      <w:proofErr w:type="spellStart"/>
      <w:r w:rsidRPr="007A15DD">
        <w:rPr>
          <w:sz w:val="48"/>
          <w:szCs w:val="48"/>
        </w:rPr>
        <w:t>Hompertz</w:t>
      </w:r>
      <w:proofErr w:type="spellEnd"/>
      <w:r w:rsidRPr="007A15DD">
        <w:rPr>
          <w:sz w:val="48"/>
          <w:szCs w:val="48"/>
        </w:rPr>
        <w:t xml:space="preserve"> was the only trained surfer, but the surfing film had little actual surfing. </w:t>
      </w:r>
    </w:p>
    <w:p w:rsidR="007A15DD" w:rsidRPr="007A15DD" w:rsidRDefault="007A15DD" w:rsidP="007A15DD">
      <w:pPr>
        <w:rPr>
          <w:sz w:val="48"/>
          <w:szCs w:val="48"/>
        </w:rPr>
      </w:pPr>
    </w:p>
    <w:p w:rsidR="007A15DD" w:rsidRPr="007A15DD" w:rsidRDefault="007A15DD" w:rsidP="007A15DD">
      <w:pPr>
        <w:pStyle w:val="Heading1"/>
        <w:rPr>
          <w:sz w:val="48"/>
          <w:szCs w:val="48"/>
        </w:rPr>
      </w:pPr>
      <w:bookmarkStart w:id="88" w:name="_Toc528061685"/>
      <w:bookmarkStart w:id="89" w:name="_Toc528064619"/>
      <w:bookmarkStart w:id="90" w:name="_Toc9953895"/>
      <w:r w:rsidRPr="007A15DD">
        <w:rPr>
          <w:sz w:val="48"/>
          <w:szCs w:val="48"/>
        </w:rPr>
        <w:t>Label 2:</w:t>
      </w:r>
      <w:bookmarkEnd w:id="88"/>
      <w:bookmarkEnd w:id="89"/>
      <w:bookmarkEnd w:id="90"/>
    </w:p>
    <w:p w:rsidR="007A15DD" w:rsidRPr="007A15DD" w:rsidRDefault="007A15DD" w:rsidP="007A15DD">
      <w:pPr>
        <w:rPr>
          <w:bCs/>
          <w:sz w:val="48"/>
          <w:szCs w:val="48"/>
        </w:rPr>
      </w:pPr>
      <w:r w:rsidRPr="007A15DD">
        <w:rPr>
          <w:bCs/>
          <w:sz w:val="48"/>
          <w:szCs w:val="48"/>
        </w:rPr>
        <w:t xml:space="preserve">Photograph of Taylor Mead and Joe </w:t>
      </w:r>
      <w:proofErr w:type="spellStart"/>
      <w:r w:rsidRPr="007A15DD">
        <w:rPr>
          <w:bCs/>
          <w:sz w:val="48"/>
          <w:szCs w:val="48"/>
        </w:rPr>
        <w:t>Dallesandro</w:t>
      </w:r>
      <w:proofErr w:type="spellEnd"/>
    </w:p>
    <w:p w:rsidR="007A15DD" w:rsidRPr="007A15DD" w:rsidRDefault="007A15DD" w:rsidP="007A15DD">
      <w:pPr>
        <w:rPr>
          <w:sz w:val="48"/>
          <w:szCs w:val="48"/>
        </w:rPr>
      </w:pPr>
      <w:r w:rsidRPr="007A15DD">
        <w:rPr>
          <w:bCs/>
          <w:sz w:val="48"/>
          <w:szCs w:val="48"/>
        </w:rPr>
        <w:t xml:space="preserve">Taylor Mead was already a well-known underground film star when he met Andy Warhol in 1963.  He played the title role in the parody </w:t>
      </w:r>
      <w:r w:rsidRPr="007A15DD">
        <w:rPr>
          <w:bCs/>
          <w:i/>
          <w:iCs/>
          <w:sz w:val="48"/>
          <w:szCs w:val="48"/>
        </w:rPr>
        <w:t>Tarzan and Jane Regained…Sort Of</w:t>
      </w:r>
      <w:r w:rsidRPr="007A15DD">
        <w:rPr>
          <w:bCs/>
          <w:sz w:val="48"/>
          <w:szCs w:val="48"/>
        </w:rPr>
        <w:t>, one of Warhol’s earliest films.</w:t>
      </w:r>
    </w:p>
    <w:p w:rsidR="007A15DD" w:rsidRPr="007A15DD" w:rsidRDefault="007A15DD" w:rsidP="007A15DD">
      <w:pPr>
        <w:rPr>
          <w:sz w:val="48"/>
          <w:szCs w:val="48"/>
        </w:rPr>
      </w:pPr>
      <w:r w:rsidRPr="007A15DD">
        <w:rPr>
          <w:sz w:val="48"/>
          <w:szCs w:val="48"/>
        </w:rPr>
        <w:t xml:space="preserve">Joe </w:t>
      </w:r>
      <w:proofErr w:type="spellStart"/>
      <w:r w:rsidRPr="007A15DD">
        <w:rPr>
          <w:sz w:val="48"/>
          <w:szCs w:val="48"/>
        </w:rPr>
        <w:t>Dallesandro</w:t>
      </w:r>
      <w:proofErr w:type="spellEnd"/>
      <w:r w:rsidRPr="007A15DD">
        <w:rPr>
          <w:sz w:val="48"/>
          <w:szCs w:val="48"/>
        </w:rPr>
        <w:t xml:space="preserve"> was discovered while visiting a friend when he bumped into Warhol’s crew shooting </w:t>
      </w:r>
      <w:r w:rsidRPr="007A15DD">
        <w:rPr>
          <w:i/>
          <w:iCs/>
          <w:sz w:val="48"/>
          <w:szCs w:val="48"/>
        </w:rPr>
        <w:t xml:space="preserve">Loves of </w:t>
      </w:r>
      <w:proofErr w:type="spellStart"/>
      <w:r w:rsidRPr="007A15DD">
        <w:rPr>
          <w:i/>
          <w:iCs/>
          <w:sz w:val="48"/>
          <w:szCs w:val="48"/>
        </w:rPr>
        <w:t>Ondine</w:t>
      </w:r>
      <w:proofErr w:type="spellEnd"/>
      <w:r w:rsidRPr="007A15DD">
        <w:rPr>
          <w:i/>
          <w:iCs/>
          <w:sz w:val="48"/>
          <w:szCs w:val="48"/>
        </w:rPr>
        <w:t xml:space="preserve"> </w:t>
      </w:r>
      <w:r w:rsidRPr="007A15DD">
        <w:rPr>
          <w:sz w:val="48"/>
          <w:szCs w:val="48"/>
        </w:rPr>
        <w:t xml:space="preserve">in a nearby </w:t>
      </w:r>
      <w:r w:rsidRPr="007A15DD">
        <w:rPr>
          <w:sz w:val="48"/>
          <w:szCs w:val="48"/>
        </w:rPr>
        <w:lastRenderedPageBreak/>
        <w:t xml:space="preserve">apartment.  </w:t>
      </w:r>
      <w:proofErr w:type="spellStart"/>
      <w:r w:rsidRPr="007A15DD">
        <w:rPr>
          <w:sz w:val="48"/>
          <w:szCs w:val="48"/>
        </w:rPr>
        <w:t>Dallesandro</w:t>
      </w:r>
      <w:proofErr w:type="spellEnd"/>
      <w:r w:rsidRPr="007A15DD">
        <w:rPr>
          <w:sz w:val="48"/>
          <w:szCs w:val="48"/>
        </w:rPr>
        <w:t xml:space="preserve"> was subsequently featured in several of Warhol’s films, and after his Factory days, he went on to star in over forty European and American films. </w:t>
      </w:r>
    </w:p>
    <w:p w:rsidR="007A15DD" w:rsidRDefault="007A15DD" w:rsidP="00D17C60">
      <w:pPr>
        <w:rPr>
          <w:sz w:val="48"/>
          <w:szCs w:val="48"/>
        </w:rPr>
      </w:pPr>
    </w:p>
    <w:p w:rsidR="007A15DD" w:rsidRPr="007A15DD" w:rsidRDefault="007A15DD" w:rsidP="007A15DD">
      <w:pPr>
        <w:pStyle w:val="Heading1"/>
        <w:rPr>
          <w:sz w:val="48"/>
          <w:szCs w:val="48"/>
        </w:rPr>
      </w:pPr>
      <w:bookmarkStart w:id="91" w:name="_Toc528061686"/>
      <w:bookmarkStart w:id="92" w:name="_Toc528064620"/>
      <w:bookmarkStart w:id="93" w:name="_Toc9953896"/>
      <w:r w:rsidRPr="007A15DD">
        <w:rPr>
          <w:sz w:val="48"/>
          <w:szCs w:val="48"/>
        </w:rPr>
        <w:t>Label 3:</w:t>
      </w:r>
      <w:bookmarkEnd w:id="91"/>
      <w:bookmarkEnd w:id="92"/>
      <w:bookmarkEnd w:id="93"/>
    </w:p>
    <w:p w:rsidR="007A15DD" w:rsidRPr="007A15DD" w:rsidRDefault="007A15DD" w:rsidP="007A15DD">
      <w:pPr>
        <w:rPr>
          <w:sz w:val="48"/>
          <w:szCs w:val="48"/>
        </w:rPr>
      </w:pPr>
      <w:r w:rsidRPr="007A15DD">
        <w:rPr>
          <w:sz w:val="48"/>
          <w:szCs w:val="48"/>
        </w:rPr>
        <w:t>Center of vitrine: Photograph of Ingrid Superstar</w:t>
      </w:r>
    </w:p>
    <w:p w:rsidR="007A15DD" w:rsidRPr="007A15DD" w:rsidRDefault="007A15DD" w:rsidP="007A15DD">
      <w:pPr>
        <w:rPr>
          <w:sz w:val="48"/>
          <w:szCs w:val="48"/>
        </w:rPr>
      </w:pPr>
      <w:r w:rsidRPr="007A15DD">
        <w:rPr>
          <w:sz w:val="48"/>
          <w:szCs w:val="48"/>
        </w:rPr>
        <w:t>Left: Photograph of Viva</w:t>
      </w:r>
    </w:p>
    <w:p w:rsidR="007A15DD" w:rsidRDefault="007A15DD" w:rsidP="007A15DD">
      <w:pPr>
        <w:rPr>
          <w:sz w:val="48"/>
          <w:szCs w:val="48"/>
        </w:rPr>
      </w:pPr>
      <w:r w:rsidRPr="007A15DD">
        <w:rPr>
          <w:sz w:val="48"/>
          <w:szCs w:val="48"/>
        </w:rPr>
        <w:t xml:space="preserve">Right: Photograph of Tom </w:t>
      </w:r>
      <w:proofErr w:type="spellStart"/>
      <w:r w:rsidRPr="007A15DD">
        <w:rPr>
          <w:sz w:val="48"/>
          <w:szCs w:val="48"/>
        </w:rPr>
        <w:t>Hompertz</w:t>
      </w:r>
      <w:proofErr w:type="spellEnd"/>
    </w:p>
    <w:p w:rsidR="007A15DD" w:rsidRPr="007A15DD" w:rsidRDefault="007A15DD" w:rsidP="007A15DD">
      <w:pPr>
        <w:rPr>
          <w:sz w:val="48"/>
          <w:szCs w:val="48"/>
        </w:rPr>
      </w:pPr>
    </w:p>
    <w:p w:rsidR="007252B8" w:rsidRPr="007252B8" w:rsidRDefault="007252B8" w:rsidP="007252B8">
      <w:pPr>
        <w:pStyle w:val="Heading1"/>
        <w:rPr>
          <w:sz w:val="48"/>
          <w:szCs w:val="48"/>
        </w:rPr>
      </w:pPr>
      <w:bookmarkStart w:id="94" w:name="_Toc528061687"/>
      <w:bookmarkStart w:id="95" w:name="_Toc528064621"/>
      <w:bookmarkStart w:id="96" w:name="_Toc9953897"/>
      <w:r w:rsidRPr="007252B8">
        <w:rPr>
          <w:sz w:val="48"/>
          <w:szCs w:val="48"/>
        </w:rPr>
        <w:t>Label 4:</w:t>
      </w:r>
      <w:bookmarkEnd w:id="94"/>
      <w:bookmarkEnd w:id="95"/>
      <w:bookmarkEnd w:id="96"/>
    </w:p>
    <w:p w:rsidR="007252B8" w:rsidRPr="007252B8" w:rsidRDefault="007252B8" w:rsidP="007252B8">
      <w:pPr>
        <w:rPr>
          <w:sz w:val="48"/>
          <w:szCs w:val="48"/>
        </w:rPr>
      </w:pPr>
      <w:r w:rsidRPr="007252B8">
        <w:rPr>
          <w:sz w:val="48"/>
          <w:szCs w:val="48"/>
        </w:rPr>
        <w:t xml:space="preserve">Contact sheets depicting the filming of </w:t>
      </w:r>
      <w:r w:rsidRPr="007252B8">
        <w:rPr>
          <w:i/>
          <w:sz w:val="48"/>
          <w:szCs w:val="48"/>
        </w:rPr>
        <w:t>San Diego Surf</w:t>
      </w:r>
      <w:r w:rsidRPr="007252B8">
        <w:rPr>
          <w:sz w:val="48"/>
          <w:szCs w:val="48"/>
        </w:rPr>
        <w:t xml:space="preserve"> </w:t>
      </w:r>
    </w:p>
    <w:p w:rsidR="007252B8" w:rsidRPr="007252B8" w:rsidRDefault="007252B8" w:rsidP="007252B8">
      <w:pPr>
        <w:rPr>
          <w:sz w:val="48"/>
          <w:szCs w:val="48"/>
        </w:rPr>
      </w:pPr>
      <w:r w:rsidRPr="007252B8">
        <w:rPr>
          <w:sz w:val="48"/>
          <w:szCs w:val="48"/>
        </w:rPr>
        <w:t xml:space="preserve">Unlike many of his films, Warhol utilized two cameras for the shoot. Looking closely, you can see Warhol using the </w:t>
      </w:r>
      <w:proofErr w:type="spellStart"/>
      <w:r w:rsidRPr="007252B8">
        <w:rPr>
          <w:sz w:val="48"/>
          <w:szCs w:val="48"/>
        </w:rPr>
        <w:t>Auricon</w:t>
      </w:r>
      <w:proofErr w:type="spellEnd"/>
      <w:r w:rsidRPr="007252B8">
        <w:rPr>
          <w:sz w:val="48"/>
          <w:szCs w:val="48"/>
        </w:rPr>
        <w:t xml:space="preserve"> camera and Morrissey operating the </w:t>
      </w:r>
      <w:proofErr w:type="spellStart"/>
      <w:r w:rsidRPr="007252B8">
        <w:rPr>
          <w:sz w:val="48"/>
          <w:szCs w:val="48"/>
        </w:rPr>
        <w:t>Arriflex</w:t>
      </w:r>
      <w:proofErr w:type="spellEnd"/>
      <w:r w:rsidRPr="007252B8">
        <w:rPr>
          <w:sz w:val="48"/>
          <w:szCs w:val="48"/>
        </w:rPr>
        <w:t xml:space="preserve"> camera. </w:t>
      </w:r>
    </w:p>
    <w:p w:rsidR="001D5C24" w:rsidRDefault="001D5C24" w:rsidP="00D17C60">
      <w:pPr>
        <w:rPr>
          <w:sz w:val="48"/>
          <w:szCs w:val="48"/>
        </w:rPr>
      </w:pPr>
    </w:p>
    <w:p w:rsidR="007252B8" w:rsidRPr="007252B8" w:rsidRDefault="007252B8" w:rsidP="007252B8">
      <w:pPr>
        <w:pStyle w:val="Heading1"/>
        <w:rPr>
          <w:sz w:val="48"/>
          <w:szCs w:val="48"/>
        </w:rPr>
      </w:pPr>
      <w:bookmarkStart w:id="97" w:name="_Toc528061688"/>
      <w:bookmarkStart w:id="98" w:name="_Toc528064622"/>
      <w:bookmarkStart w:id="99" w:name="_Toc9953898"/>
      <w:r w:rsidRPr="007252B8">
        <w:rPr>
          <w:sz w:val="48"/>
          <w:szCs w:val="48"/>
        </w:rPr>
        <w:t>Label 5:</w:t>
      </w:r>
      <w:bookmarkEnd w:id="97"/>
      <w:bookmarkEnd w:id="98"/>
      <w:bookmarkEnd w:id="99"/>
    </w:p>
    <w:p w:rsidR="007252B8" w:rsidRPr="007252B8" w:rsidRDefault="007252B8" w:rsidP="007252B8">
      <w:pPr>
        <w:rPr>
          <w:sz w:val="48"/>
          <w:szCs w:val="48"/>
        </w:rPr>
      </w:pPr>
      <w:r w:rsidRPr="007252B8">
        <w:rPr>
          <w:sz w:val="48"/>
          <w:szCs w:val="48"/>
        </w:rPr>
        <w:t xml:space="preserve">Photograph of Tom </w:t>
      </w:r>
      <w:proofErr w:type="spellStart"/>
      <w:r w:rsidRPr="007252B8">
        <w:rPr>
          <w:sz w:val="48"/>
          <w:szCs w:val="48"/>
        </w:rPr>
        <w:t>Hompertz</w:t>
      </w:r>
      <w:proofErr w:type="spellEnd"/>
      <w:r w:rsidRPr="007252B8">
        <w:rPr>
          <w:sz w:val="48"/>
          <w:szCs w:val="48"/>
        </w:rPr>
        <w:t xml:space="preserve"> and Louis Waldon</w:t>
      </w:r>
    </w:p>
    <w:p w:rsidR="007252B8" w:rsidRDefault="007252B8" w:rsidP="00D17C60">
      <w:pPr>
        <w:rPr>
          <w:sz w:val="48"/>
          <w:szCs w:val="48"/>
        </w:rPr>
      </w:pPr>
    </w:p>
    <w:p w:rsidR="007252B8" w:rsidRPr="007252B8" w:rsidRDefault="007252B8" w:rsidP="007252B8">
      <w:pPr>
        <w:pStyle w:val="Heading1"/>
        <w:rPr>
          <w:sz w:val="48"/>
          <w:szCs w:val="48"/>
        </w:rPr>
      </w:pPr>
      <w:bookmarkStart w:id="100" w:name="_Toc528061689"/>
      <w:bookmarkStart w:id="101" w:name="_Toc528064623"/>
      <w:bookmarkStart w:id="102" w:name="_Toc9953899"/>
      <w:r w:rsidRPr="007252B8">
        <w:rPr>
          <w:sz w:val="48"/>
          <w:szCs w:val="48"/>
        </w:rPr>
        <w:t>Resurfacing</w:t>
      </w:r>
      <w:bookmarkEnd w:id="100"/>
      <w:bookmarkEnd w:id="101"/>
      <w:bookmarkEnd w:id="102"/>
    </w:p>
    <w:p w:rsidR="007252B8" w:rsidRPr="007252B8" w:rsidRDefault="007252B8" w:rsidP="007252B8">
      <w:pPr>
        <w:rPr>
          <w:sz w:val="48"/>
          <w:szCs w:val="48"/>
        </w:rPr>
      </w:pPr>
      <w:r w:rsidRPr="007252B8">
        <w:rPr>
          <w:i/>
          <w:sz w:val="48"/>
          <w:szCs w:val="48"/>
        </w:rPr>
        <w:t>San Diego Surf</w:t>
      </w:r>
      <w:r w:rsidRPr="007252B8">
        <w:rPr>
          <w:sz w:val="48"/>
          <w:szCs w:val="48"/>
        </w:rPr>
        <w:t xml:space="preserve"> was never released during Warhol’s lifetime. Filmed in May 1968, the post-production of the film was dramatically halted by Valerie </w:t>
      </w:r>
      <w:proofErr w:type="spellStart"/>
      <w:r w:rsidRPr="007252B8">
        <w:rPr>
          <w:sz w:val="48"/>
          <w:szCs w:val="48"/>
        </w:rPr>
        <w:t>Solanas</w:t>
      </w:r>
      <w:proofErr w:type="spellEnd"/>
      <w:r w:rsidRPr="007252B8">
        <w:rPr>
          <w:sz w:val="48"/>
          <w:szCs w:val="48"/>
        </w:rPr>
        <w:t xml:space="preserve">’ assassination attempt on Warhol the following month. Filmed during a transitional period in Warhol films, it would be one of the last films Warhol was directly involved with shooting.  </w:t>
      </w:r>
    </w:p>
    <w:p w:rsidR="007252B8" w:rsidRPr="007252B8" w:rsidRDefault="007252B8" w:rsidP="007252B8">
      <w:pPr>
        <w:rPr>
          <w:sz w:val="48"/>
          <w:szCs w:val="48"/>
        </w:rPr>
      </w:pPr>
      <w:r w:rsidRPr="007252B8">
        <w:rPr>
          <w:sz w:val="48"/>
          <w:szCs w:val="48"/>
        </w:rPr>
        <w:t xml:space="preserve">In 1995, the Andy Warhol Foundation commissioned Paul Morrissey, Warhol’s assistant on the shoot, to finish the film using the original editing notes created by Jed Johnson. Over forty years since its filming, </w:t>
      </w:r>
      <w:r w:rsidRPr="007252B8">
        <w:rPr>
          <w:i/>
          <w:sz w:val="48"/>
          <w:szCs w:val="48"/>
        </w:rPr>
        <w:t xml:space="preserve">San </w:t>
      </w:r>
      <w:r w:rsidRPr="007252B8">
        <w:rPr>
          <w:i/>
          <w:sz w:val="48"/>
          <w:szCs w:val="48"/>
        </w:rPr>
        <w:lastRenderedPageBreak/>
        <w:t>Diego Surf</w:t>
      </w:r>
      <w:r w:rsidRPr="007252B8">
        <w:rPr>
          <w:sz w:val="48"/>
          <w:szCs w:val="48"/>
        </w:rPr>
        <w:t xml:space="preserve"> finally had its premiere at the Museum of Modern Art on October 16, 2012, as part of the To Save and Project film preservation series.</w:t>
      </w:r>
    </w:p>
    <w:p w:rsidR="007252B8" w:rsidRDefault="007252B8" w:rsidP="00D17C60">
      <w:pPr>
        <w:rPr>
          <w:sz w:val="48"/>
          <w:szCs w:val="48"/>
        </w:rPr>
      </w:pPr>
    </w:p>
    <w:p w:rsidR="007252B8" w:rsidRPr="007252B8" w:rsidRDefault="007252B8" w:rsidP="007252B8">
      <w:pPr>
        <w:pStyle w:val="Heading1"/>
        <w:rPr>
          <w:sz w:val="48"/>
          <w:szCs w:val="48"/>
        </w:rPr>
      </w:pPr>
      <w:bookmarkStart w:id="103" w:name="_Toc528061690"/>
      <w:bookmarkStart w:id="104" w:name="_Toc528064624"/>
      <w:bookmarkStart w:id="105" w:name="_Toc9953900"/>
      <w:r w:rsidRPr="007252B8">
        <w:rPr>
          <w:sz w:val="48"/>
          <w:szCs w:val="48"/>
        </w:rPr>
        <w:t>Label 6:</w:t>
      </w:r>
      <w:bookmarkEnd w:id="103"/>
      <w:bookmarkEnd w:id="104"/>
      <w:bookmarkEnd w:id="105"/>
      <w:r w:rsidRPr="007252B8">
        <w:rPr>
          <w:sz w:val="48"/>
          <w:szCs w:val="48"/>
        </w:rPr>
        <w:t xml:space="preserve"> </w:t>
      </w:r>
    </w:p>
    <w:p w:rsidR="007252B8" w:rsidRPr="007252B8" w:rsidRDefault="007252B8" w:rsidP="007252B8">
      <w:pPr>
        <w:rPr>
          <w:sz w:val="48"/>
          <w:szCs w:val="48"/>
        </w:rPr>
      </w:pPr>
      <w:r w:rsidRPr="007252B8">
        <w:rPr>
          <w:sz w:val="48"/>
          <w:szCs w:val="48"/>
        </w:rPr>
        <w:t>Jed Johnson’s handwritten editing notes</w:t>
      </w:r>
    </w:p>
    <w:p w:rsidR="007252B8" w:rsidRPr="007252B8" w:rsidRDefault="007252B8" w:rsidP="007252B8">
      <w:pPr>
        <w:rPr>
          <w:sz w:val="48"/>
          <w:szCs w:val="48"/>
        </w:rPr>
      </w:pPr>
      <w:r w:rsidRPr="007252B8">
        <w:rPr>
          <w:sz w:val="48"/>
          <w:szCs w:val="48"/>
        </w:rPr>
        <w:t xml:space="preserve">Jed met Warhol while delivering a Western Union telegraph to the factory in 1968.  After working odd jobs to make ends meet, Johnson was hired to edit </w:t>
      </w:r>
      <w:r w:rsidRPr="007252B8">
        <w:rPr>
          <w:i/>
          <w:sz w:val="48"/>
          <w:szCs w:val="48"/>
        </w:rPr>
        <w:t>San Diego Surf</w:t>
      </w:r>
      <w:r w:rsidRPr="007252B8">
        <w:rPr>
          <w:sz w:val="48"/>
          <w:szCs w:val="48"/>
        </w:rPr>
        <w:t xml:space="preserve">. When Andy was hospitalized, Johnson would visit him daily. </w:t>
      </w:r>
    </w:p>
    <w:p w:rsidR="007252B8" w:rsidRDefault="007252B8" w:rsidP="00D17C60">
      <w:pPr>
        <w:rPr>
          <w:sz w:val="48"/>
          <w:szCs w:val="48"/>
        </w:rPr>
      </w:pPr>
    </w:p>
    <w:p w:rsidR="007252B8" w:rsidRPr="007252B8" w:rsidRDefault="007252B8" w:rsidP="007252B8">
      <w:pPr>
        <w:pStyle w:val="Heading1"/>
        <w:rPr>
          <w:sz w:val="48"/>
          <w:szCs w:val="48"/>
        </w:rPr>
      </w:pPr>
      <w:bookmarkStart w:id="106" w:name="_Toc528061691"/>
      <w:bookmarkStart w:id="107" w:name="_Toc528064625"/>
      <w:bookmarkStart w:id="108" w:name="_Toc9953901"/>
      <w:r w:rsidRPr="007252B8">
        <w:rPr>
          <w:sz w:val="48"/>
          <w:szCs w:val="48"/>
        </w:rPr>
        <w:t>Label 7:</w:t>
      </w:r>
      <w:bookmarkEnd w:id="106"/>
      <w:bookmarkEnd w:id="107"/>
      <w:bookmarkEnd w:id="108"/>
    </w:p>
    <w:p w:rsidR="007252B8" w:rsidRPr="007252B8" w:rsidRDefault="007252B8" w:rsidP="007252B8">
      <w:pPr>
        <w:rPr>
          <w:sz w:val="48"/>
          <w:szCs w:val="48"/>
        </w:rPr>
      </w:pPr>
      <w:r w:rsidRPr="007252B8">
        <w:rPr>
          <w:sz w:val="48"/>
          <w:szCs w:val="48"/>
        </w:rPr>
        <w:t>Datebook from 1968</w:t>
      </w:r>
    </w:p>
    <w:p w:rsidR="007252B8" w:rsidRPr="007252B8" w:rsidRDefault="007252B8" w:rsidP="007252B8">
      <w:pPr>
        <w:rPr>
          <w:sz w:val="48"/>
          <w:szCs w:val="48"/>
        </w:rPr>
      </w:pPr>
      <w:r w:rsidRPr="007252B8">
        <w:rPr>
          <w:sz w:val="48"/>
          <w:szCs w:val="48"/>
        </w:rPr>
        <w:t xml:space="preserve">The book is opened to show title ideas for the film. It was also known as “Surf for Life”, </w:t>
      </w:r>
      <w:r w:rsidRPr="007252B8">
        <w:rPr>
          <w:sz w:val="48"/>
          <w:szCs w:val="48"/>
        </w:rPr>
        <w:lastRenderedPageBreak/>
        <w:t xml:space="preserve">“Surfing in San </w:t>
      </w:r>
      <w:proofErr w:type="gramStart"/>
      <w:r w:rsidRPr="007252B8">
        <w:rPr>
          <w:sz w:val="48"/>
          <w:szCs w:val="48"/>
        </w:rPr>
        <w:t>Diego“</w:t>
      </w:r>
      <w:proofErr w:type="gramEnd"/>
      <w:r w:rsidRPr="007252B8">
        <w:rPr>
          <w:sz w:val="48"/>
          <w:szCs w:val="48"/>
        </w:rPr>
        <w:t>, “Surfing Movie”, and “Surf“.</w:t>
      </w:r>
    </w:p>
    <w:p w:rsidR="007252B8" w:rsidRDefault="007252B8" w:rsidP="00D17C60">
      <w:pPr>
        <w:rPr>
          <w:sz w:val="48"/>
          <w:szCs w:val="48"/>
        </w:rPr>
      </w:pPr>
    </w:p>
    <w:p w:rsidR="007252B8" w:rsidRPr="007252B8" w:rsidRDefault="007252B8" w:rsidP="007252B8">
      <w:pPr>
        <w:pStyle w:val="Heading1"/>
        <w:rPr>
          <w:sz w:val="48"/>
          <w:szCs w:val="48"/>
        </w:rPr>
      </w:pPr>
      <w:bookmarkStart w:id="109" w:name="_Toc528061692"/>
      <w:bookmarkStart w:id="110" w:name="_Toc528064626"/>
      <w:bookmarkStart w:id="111" w:name="_Toc9953902"/>
      <w:r w:rsidRPr="007252B8">
        <w:rPr>
          <w:sz w:val="48"/>
          <w:szCs w:val="48"/>
        </w:rPr>
        <w:t>Label 8:</w:t>
      </w:r>
      <w:bookmarkEnd w:id="109"/>
      <w:bookmarkEnd w:id="110"/>
      <w:bookmarkEnd w:id="111"/>
    </w:p>
    <w:p w:rsidR="007252B8" w:rsidRPr="007252B8" w:rsidRDefault="007252B8" w:rsidP="007252B8">
      <w:pPr>
        <w:rPr>
          <w:sz w:val="48"/>
          <w:szCs w:val="48"/>
        </w:rPr>
      </w:pPr>
      <w:r w:rsidRPr="007252B8">
        <w:rPr>
          <w:sz w:val="48"/>
          <w:szCs w:val="48"/>
        </w:rPr>
        <w:t xml:space="preserve">Photograph of Russell B Maxfield and Tom </w:t>
      </w:r>
      <w:proofErr w:type="spellStart"/>
      <w:r w:rsidRPr="007252B8">
        <w:rPr>
          <w:sz w:val="48"/>
          <w:szCs w:val="48"/>
        </w:rPr>
        <w:t>Hompertz</w:t>
      </w:r>
      <w:proofErr w:type="spellEnd"/>
      <w:r w:rsidRPr="007252B8">
        <w:rPr>
          <w:sz w:val="48"/>
          <w:szCs w:val="48"/>
        </w:rPr>
        <w:t xml:space="preserve"> being filmed by Andy Warhol</w:t>
      </w:r>
    </w:p>
    <w:p w:rsidR="007252B8" w:rsidRDefault="007252B8" w:rsidP="00D17C60">
      <w:pPr>
        <w:rPr>
          <w:sz w:val="48"/>
          <w:szCs w:val="48"/>
        </w:rPr>
      </w:pPr>
    </w:p>
    <w:p w:rsidR="007252B8" w:rsidRPr="007252B8" w:rsidRDefault="007252B8" w:rsidP="007252B8">
      <w:pPr>
        <w:pStyle w:val="Heading1"/>
        <w:rPr>
          <w:sz w:val="48"/>
          <w:szCs w:val="48"/>
        </w:rPr>
      </w:pPr>
      <w:bookmarkStart w:id="112" w:name="_Toc528061693"/>
      <w:bookmarkStart w:id="113" w:name="_Toc528064627"/>
      <w:bookmarkStart w:id="114" w:name="_Toc9953903"/>
      <w:r w:rsidRPr="007252B8">
        <w:rPr>
          <w:sz w:val="48"/>
          <w:szCs w:val="48"/>
        </w:rPr>
        <w:t>Label 9:</w:t>
      </w:r>
      <w:bookmarkEnd w:id="112"/>
      <w:bookmarkEnd w:id="113"/>
      <w:bookmarkEnd w:id="114"/>
    </w:p>
    <w:p w:rsidR="007252B8" w:rsidRPr="007252B8" w:rsidRDefault="007252B8" w:rsidP="007252B8">
      <w:pPr>
        <w:rPr>
          <w:sz w:val="48"/>
          <w:szCs w:val="48"/>
        </w:rPr>
      </w:pPr>
      <w:r w:rsidRPr="007252B8">
        <w:rPr>
          <w:sz w:val="48"/>
          <w:szCs w:val="48"/>
        </w:rPr>
        <w:t>Warhol’s hospital bracelet from his shooting in June 1968</w:t>
      </w:r>
    </w:p>
    <w:p w:rsidR="007252B8" w:rsidRPr="007252B8" w:rsidRDefault="007252B8" w:rsidP="007252B8">
      <w:pPr>
        <w:rPr>
          <w:sz w:val="48"/>
          <w:szCs w:val="48"/>
        </w:rPr>
      </w:pPr>
      <w:r w:rsidRPr="007252B8">
        <w:rPr>
          <w:sz w:val="48"/>
          <w:szCs w:val="48"/>
        </w:rPr>
        <w:t xml:space="preserve">The accompanying photograph shows Warhol recuperating in his hospital room. </w:t>
      </w:r>
    </w:p>
    <w:p w:rsidR="007252B8" w:rsidRPr="00D17C60" w:rsidRDefault="007252B8" w:rsidP="00D17C60">
      <w:pPr>
        <w:rPr>
          <w:sz w:val="48"/>
          <w:szCs w:val="48"/>
        </w:rPr>
      </w:pPr>
    </w:p>
    <w:p w:rsidR="00D17C60" w:rsidRPr="00D17C60" w:rsidRDefault="00D17C60" w:rsidP="00D17C60"/>
    <w:p w:rsidR="003C315E" w:rsidRPr="0031191C" w:rsidRDefault="003C315E" w:rsidP="003C315E">
      <w:pPr>
        <w:pStyle w:val="Heading2"/>
        <w:rPr>
          <w:sz w:val="48"/>
          <w:szCs w:val="48"/>
        </w:rPr>
      </w:pPr>
      <w:bookmarkStart w:id="115" w:name="_Toc9953904"/>
      <w:r w:rsidRPr="0031191C">
        <w:rPr>
          <w:sz w:val="48"/>
          <w:szCs w:val="48"/>
        </w:rPr>
        <w:t>Warhol’s Collection</w:t>
      </w:r>
      <w:bookmarkEnd w:id="115"/>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w:t>
      </w:r>
      <w:r w:rsidRPr="0031191C">
        <w:rPr>
          <w:sz w:val="48"/>
          <w:szCs w:val="48"/>
        </w:rPr>
        <w:lastRenderedPageBreak/>
        <w:t xml:space="preserve">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 xml:space="preserve">He owned works of fine art by </w:t>
      </w:r>
      <w:proofErr w:type="spellStart"/>
      <w:r w:rsidRPr="0031191C">
        <w:rPr>
          <w:sz w:val="48"/>
          <w:szCs w:val="48"/>
        </w:rPr>
        <w:t>Carpeaux</w:t>
      </w:r>
      <w:proofErr w:type="spellEnd"/>
      <w:r w:rsidRPr="0031191C">
        <w:rPr>
          <w:sz w:val="48"/>
          <w:szCs w:val="48"/>
        </w:rPr>
        <w:t xml:space="preserve">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w:t>
      </w:r>
      <w:proofErr w:type="spellStart"/>
      <w:r w:rsidR="00AC24F1" w:rsidRPr="0031191C">
        <w:rPr>
          <w:sz w:val="48"/>
          <w:szCs w:val="48"/>
        </w:rPr>
        <w:t>Dunand</w:t>
      </w:r>
      <w:proofErr w:type="spellEnd"/>
      <w:r w:rsidR="00AC24F1" w:rsidRPr="0031191C">
        <w:rPr>
          <w:sz w:val="48"/>
          <w:szCs w:val="48"/>
        </w:rPr>
        <w:t xml:space="preserve">, </w:t>
      </w:r>
      <w:proofErr w:type="spellStart"/>
      <w:r w:rsidR="00AC24F1" w:rsidRPr="0031191C">
        <w:rPr>
          <w:sz w:val="48"/>
          <w:szCs w:val="48"/>
        </w:rPr>
        <w:t>Ruhlmann</w:t>
      </w:r>
      <w:proofErr w:type="spellEnd"/>
      <w:r w:rsidR="00AC24F1" w:rsidRPr="0031191C">
        <w:rPr>
          <w:sz w:val="48"/>
          <w:szCs w:val="48"/>
        </w:rPr>
        <w:t xml:space="preserve">, </w:t>
      </w:r>
      <w:r w:rsidRPr="0031191C">
        <w:rPr>
          <w:sz w:val="48"/>
          <w:szCs w:val="48"/>
        </w:rPr>
        <w:t xml:space="preserve">Tiffany, </w:t>
      </w:r>
      <w:proofErr w:type="spellStart"/>
      <w:r w:rsidRPr="0031191C">
        <w:rPr>
          <w:sz w:val="48"/>
          <w:szCs w:val="48"/>
        </w:rPr>
        <w:t>Ohr</w:t>
      </w:r>
      <w:proofErr w:type="spellEnd"/>
      <w:r w:rsidRPr="0031191C">
        <w:rPr>
          <w:sz w:val="48"/>
          <w:szCs w:val="48"/>
        </w:rPr>
        <w:t xml:space="preserve">, and </w:t>
      </w:r>
      <w:proofErr w:type="spellStart"/>
      <w:r w:rsidRPr="0031191C">
        <w:rPr>
          <w:sz w:val="48"/>
          <w:szCs w:val="48"/>
        </w:rPr>
        <w:t>Daum</w:t>
      </w:r>
      <w:proofErr w:type="spellEnd"/>
      <w:r w:rsidRPr="0031191C">
        <w:rPr>
          <w:sz w:val="48"/>
          <w:szCs w:val="48"/>
        </w:rPr>
        <w:t xml:space="preserve">; dozens of photographs by Edward Curtis and </w:t>
      </w:r>
      <w:r w:rsidRPr="0031191C">
        <w:rPr>
          <w:sz w:val="48"/>
          <w:szCs w:val="48"/>
        </w:rPr>
        <w:lastRenderedPageBreak/>
        <w:t>Man Ray; original commercial illustrations by Maxfield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 xml:space="preserve">The sale offered 10,000 items and rightly received much attention from the media and the public. The bidding war over the 1940s-era figural cookie jars pushed prices far beyond </w:t>
      </w:r>
      <w:r w:rsidRPr="0031191C">
        <w:rPr>
          <w:sz w:val="48"/>
          <w:szCs w:val="48"/>
        </w:rPr>
        <w:lastRenderedPageBreak/>
        <w:t>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w:t>
      </w:r>
      <w:proofErr w:type="gramStart"/>
      <w:r w:rsidRPr="0031191C">
        <w:rPr>
          <w:sz w:val="48"/>
          <w:szCs w:val="48"/>
        </w:rPr>
        <w:t>all of these</w:t>
      </w:r>
      <w:proofErr w:type="gramEnd"/>
      <w:r w:rsidRPr="0031191C">
        <w:rPr>
          <w:sz w:val="48"/>
          <w:szCs w:val="48"/>
        </w:rPr>
        <w:t xml:space="preserve"> objects are mid-20th-century American in origin. A small portion is on display. </w:t>
      </w:r>
    </w:p>
    <w:p w:rsidR="00D0651F" w:rsidRDefault="00D0651F" w:rsidP="00A97BBE">
      <w:pPr>
        <w:pStyle w:val="Heading1"/>
        <w:rPr>
          <w:sz w:val="48"/>
          <w:szCs w:val="48"/>
        </w:rPr>
      </w:pPr>
    </w:p>
    <w:p w:rsidR="00874DE4" w:rsidRDefault="00976F8E" w:rsidP="00874DE4">
      <w:pPr>
        <w:rPr>
          <w:sz w:val="48"/>
          <w:szCs w:val="48"/>
        </w:rPr>
      </w:pPr>
      <w:r>
        <w:rPr>
          <w:sz w:val="48"/>
          <w:szCs w:val="48"/>
        </w:rPr>
        <w:br w:type="page"/>
      </w:r>
    </w:p>
    <w:p w:rsidR="00874DE4" w:rsidRDefault="00874DE4" w:rsidP="00874DE4">
      <w:pPr>
        <w:pStyle w:val="Heading1"/>
        <w:rPr>
          <w:sz w:val="48"/>
          <w:szCs w:val="48"/>
        </w:rPr>
      </w:pPr>
      <w:bookmarkStart w:id="116" w:name="_Toc9953905"/>
      <w:r w:rsidRPr="00874DE4">
        <w:rPr>
          <w:sz w:val="48"/>
          <w:szCs w:val="48"/>
        </w:rPr>
        <w:lastRenderedPageBreak/>
        <w:t>Gallery 201</w:t>
      </w:r>
      <w:bookmarkEnd w:id="116"/>
    </w:p>
    <w:p w:rsidR="0070163F" w:rsidRDefault="0070163F" w:rsidP="0070163F">
      <w:pPr>
        <w:rPr>
          <w:i/>
        </w:rPr>
      </w:pPr>
    </w:p>
    <w:p w:rsidR="0070163F" w:rsidRPr="0070163F" w:rsidRDefault="0070163F" w:rsidP="0070163F">
      <w:pPr>
        <w:pStyle w:val="Heading2"/>
        <w:rPr>
          <w:sz w:val="48"/>
          <w:szCs w:val="52"/>
        </w:rPr>
      </w:pPr>
      <w:bookmarkStart w:id="117" w:name="_Toc9953906"/>
      <w:r w:rsidRPr="0070163F">
        <w:rPr>
          <w:sz w:val="48"/>
          <w:szCs w:val="52"/>
        </w:rPr>
        <w:t>Kim Gordon: The Artist</w:t>
      </w:r>
      <w:bookmarkEnd w:id="117"/>
      <w:r w:rsidRPr="0070163F">
        <w:rPr>
          <w:sz w:val="48"/>
          <w:szCs w:val="52"/>
        </w:rPr>
        <w:t xml:space="preserve"> </w:t>
      </w:r>
    </w:p>
    <w:p w:rsidR="0070163F" w:rsidRPr="0070163F" w:rsidRDefault="0070163F" w:rsidP="0070163F">
      <w:pPr>
        <w:rPr>
          <w:sz w:val="48"/>
          <w:szCs w:val="52"/>
        </w:rPr>
      </w:pPr>
      <w:r w:rsidRPr="0070163F">
        <w:rPr>
          <w:sz w:val="48"/>
          <w:szCs w:val="52"/>
        </w:rPr>
        <w:t xml:space="preserve">Kim Gordon is famous for her career in the iconic noise rock band Sonic Youth. She has made a name for herself in fashion, film and publishing, but her creative roots were first formed in the visual arts. In the late 1970s, Gordon studied at the Otis Art Institute in Los Angeles, and had her first solo exhibition at New York’s White Columns gallery in 1981. Now, Gordon’s paintings, sculptures, and new drawings are on display in her first survey, her North American museum debut. This exhibition also features a new commissioned soundtrack for Andy Warhol’s film </w:t>
      </w:r>
      <w:r w:rsidRPr="0070163F">
        <w:rPr>
          <w:i/>
          <w:sz w:val="48"/>
          <w:szCs w:val="52"/>
        </w:rPr>
        <w:t xml:space="preserve">Kiss (1963-64), </w:t>
      </w:r>
      <w:r w:rsidRPr="0070163F">
        <w:rPr>
          <w:sz w:val="48"/>
          <w:szCs w:val="52"/>
        </w:rPr>
        <w:t>to honor Gordon’s early-sustained interest in Warhol and her interdisciplinary practice of music, art and performance.</w:t>
      </w:r>
    </w:p>
    <w:p w:rsidR="0070163F" w:rsidRPr="0070163F" w:rsidRDefault="0070163F" w:rsidP="0070163F">
      <w:pPr>
        <w:rPr>
          <w:sz w:val="48"/>
          <w:szCs w:val="52"/>
        </w:rPr>
      </w:pPr>
      <w:r w:rsidRPr="0070163F">
        <w:rPr>
          <w:sz w:val="48"/>
          <w:szCs w:val="52"/>
        </w:rPr>
        <w:lastRenderedPageBreak/>
        <w:t xml:space="preserve">In her twenties, instead of training as a musician, Kim Gordon studied art and formed close friendships with visual artists in Los Angeles and New York. In the early 1980s she connected with Richard Prince, a conceptual photographer, and found a mentor in the writer and installation artist Dan Graham. She also formed close friendships with conceptual artist Mike Kelly and painter Christopher Wool. Her more recent partnerships have included collaborations with German artist and musician Jutta </w:t>
      </w:r>
      <w:proofErr w:type="spellStart"/>
      <w:r w:rsidRPr="0070163F">
        <w:rPr>
          <w:sz w:val="48"/>
          <w:szCs w:val="52"/>
        </w:rPr>
        <w:t>Koether</w:t>
      </w:r>
      <w:proofErr w:type="spellEnd"/>
      <w:r w:rsidRPr="0070163F">
        <w:rPr>
          <w:sz w:val="48"/>
          <w:szCs w:val="52"/>
        </w:rPr>
        <w:t xml:space="preserve">, and writer Rachel Kushner. </w:t>
      </w:r>
    </w:p>
    <w:p w:rsidR="0070163F" w:rsidRPr="0070163F" w:rsidRDefault="0070163F" w:rsidP="0070163F">
      <w:pPr>
        <w:rPr>
          <w:sz w:val="48"/>
          <w:szCs w:val="52"/>
        </w:rPr>
      </w:pPr>
      <w:r w:rsidRPr="0070163F">
        <w:rPr>
          <w:sz w:val="48"/>
          <w:szCs w:val="52"/>
        </w:rPr>
        <w:t xml:space="preserve">Gordon arrived in New York City in the early 1980s, a gritty and explosive period for music, performance, and activism. This was a time of great artistic and cultural production, but it was also a time of political unrest during the conservative Reagan era and devastation of the AIDS crisis. Today, Gordon’s text paintings point to this raw aesthetic of the past, but also echo a </w:t>
      </w:r>
      <w:r w:rsidRPr="0070163F">
        <w:rPr>
          <w:sz w:val="48"/>
          <w:szCs w:val="52"/>
        </w:rPr>
        <w:lastRenderedPageBreak/>
        <w:t>political sentiment of the contemporary moment. Phrases such as “the promise of originality” speak to the ideals of the creative process, while also defining this burgeoning moment of Kim Gordon’s career as an artist.</w:t>
      </w:r>
    </w:p>
    <w:p w:rsidR="0070163F" w:rsidRDefault="0070163F" w:rsidP="0070163F">
      <w:pPr>
        <w:rPr>
          <w:sz w:val="20"/>
        </w:rPr>
      </w:pPr>
    </w:p>
    <w:p w:rsidR="0070163F" w:rsidRDefault="00E77C3D" w:rsidP="003B7CB9">
      <w:pPr>
        <w:pStyle w:val="Heading1"/>
        <w:rPr>
          <w:sz w:val="48"/>
          <w:szCs w:val="48"/>
        </w:rPr>
      </w:pPr>
      <w:bookmarkStart w:id="118" w:name="_Toc9953907"/>
      <w:r>
        <w:rPr>
          <w:sz w:val="48"/>
          <w:szCs w:val="48"/>
        </w:rPr>
        <w:t>Lou Reed, Sheet music for song Heroin, 1967</w:t>
      </w:r>
      <w:bookmarkEnd w:id="118"/>
    </w:p>
    <w:p w:rsidR="00A356A4" w:rsidRDefault="00E77C3D" w:rsidP="0070163F">
      <w:pPr>
        <w:rPr>
          <w:sz w:val="48"/>
          <w:szCs w:val="48"/>
        </w:rPr>
      </w:pPr>
      <w:r>
        <w:rPr>
          <w:sz w:val="48"/>
          <w:szCs w:val="48"/>
        </w:rPr>
        <w:t xml:space="preserve">The Velvet Underground was a groundbreaking art rock band in New York, who had a significant influence on punk, post-punk, no-wave, and indie rock music of subsequent generations. Their subversive sonic sensibility has been a key influence on Kim Gordon throughout her musical career. </w:t>
      </w:r>
    </w:p>
    <w:p w:rsidR="00E77C3D" w:rsidRPr="00E77C3D" w:rsidRDefault="00E77C3D" w:rsidP="0070163F">
      <w:pPr>
        <w:rPr>
          <w:sz w:val="48"/>
          <w:szCs w:val="48"/>
        </w:rPr>
      </w:pPr>
      <w:r>
        <w:rPr>
          <w:sz w:val="48"/>
          <w:szCs w:val="48"/>
        </w:rPr>
        <w:t xml:space="preserve">Kim Gordon mined the museum’s archives for this sheet music of the Velvet Underground’s “Heroin,” which was an iconic song from their debut album, </w:t>
      </w:r>
      <w:r>
        <w:rPr>
          <w:i/>
          <w:sz w:val="48"/>
          <w:szCs w:val="48"/>
        </w:rPr>
        <w:t>The Velvet Underground and Nico</w:t>
      </w:r>
      <w:r>
        <w:rPr>
          <w:sz w:val="48"/>
          <w:szCs w:val="48"/>
        </w:rPr>
        <w:t xml:space="preserve">, released on Verve Records in 1967. Andy Warhol not only managed the band, but also </w:t>
      </w:r>
      <w:r>
        <w:rPr>
          <w:sz w:val="48"/>
          <w:szCs w:val="48"/>
        </w:rPr>
        <w:lastRenderedPageBreak/>
        <w:t>designed the now famous cover of a banana with and without its skin. The band’s members, Lou Reed, John Cale, Sterling Morrison, Moe Tucker, and Nico, were a fixture of Warhol’s Silver Factory scene in the mid 1960’s.</w:t>
      </w:r>
      <w:r w:rsidR="00081B33">
        <w:rPr>
          <w:sz w:val="48"/>
          <w:szCs w:val="48"/>
        </w:rPr>
        <w:t xml:space="preserve"> </w:t>
      </w:r>
    </w:p>
    <w:p w:rsidR="00E77C3D" w:rsidRDefault="00E77C3D" w:rsidP="0070163F">
      <w:pPr>
        <w:rPr>
          <w:color w:val="FF0000"/>
          <w:sz w:val="48"/>
          <w:szCs w:val="48"/>
        </w:rPr>
      </w:pPr>
    </w:p>
    <w:p w:rsidR="00A356A4" w:rsidRPr="00A356A4" w:rsidRDefault="00A356A4" w:rsidP="00A356A4">
      <w:pPr>
        <w:pStyle w:val="Heading1"/>
        <w:rPr>
          <w:sz w:val="48"/>
          <w:szCs w:val="48"/>
        </w:rPr>
      </w:pPr>
      <w:bookmarkStart w:id="119" w:name="_Toc9953908"/>
      <w:r w:rsidRPr="00A356A4">
        <w:rPr>
          <w:sz w:val="48"/>
          <w:szCs w:val="48"/>
        </w:rPr>
        <w:t>Kim Gordon</w:t>
      </w:r>
      <w:r w:rsidR="00E77C3D">
        <w:rPr>
          <w:sz w:val="48"/>
          <w:szCs w:val="48"/>
        </w:rPr>
        <w:t>’s</w:t>
      </w:r>
      <w:r w:rsidR="00081B33">
        <w:rPr>
          <w:sz w:val="48"/>
          <w:szCs w:val="48"/>
        </w:rPr>
        <w:t xml:space="preserve"> White Canvas Boots Signed by </w:t>
      </w:r>
      <w:r w:rsidRPr="00A356A4">
        <w:rPr>
          <w:sz w:val="48"/>
          <w:szCs w:val="48"/>
        </w:rPr>
        <w:t>Andy Warhol, ca 1978</w:t>
      </w:r>
      <w:bookmarkEnd w:id="119"/>
      <w:r w:rsidRPr="00A356A4">
        <w:rPr>
          <w:sz w:val="48"/>
          <w:szCs w:val="48"/>
        </w:rPr>
        <w:t xml:space="preserve"> </w:t>
      </w:r>
    </w:p>
    <w:p w:rsidR="00A356A4" w:rsidRDefault="00A356A4" w:rsidP="00A356A4">
      <w:pPr>
        <w:rPr>
          <w:sz w:val="48"/>
          <w:szCs w:val="48"/>
        </w:rPr>
      </w:pPr>
      <w:r w:rsidRPr="00A356A4">
        <w:rPr>
          <w:sz w:val="48"/>
          <w:szCs w:val="48"/>
        </w:rPr>
        <w:t xml:space="preserve">Kim Gordon met Andy Warhol once during her youth in Los Angeles at a book signing, where she asked if he could sign her white canvas boots. Gordon would wear these boots for years during the start of her artistic career in New York City. This signing, and a dogeared copy of </w:t>
      </w:r>
      <w:r w:rsidRPr="002E6746">
        <w:rPr>
          <w:i/>
          <w:sz w:val="48"/>
          <w:szCs w:val="48"/>
        </w:rPr>
        <w:t>Popism</w:t>
      </w:r>
      <w:r w:rsidRPr="00A356A4">
        <w:rPr>
          <w:sz w:val="48"/>
          <w:szCs w:val="48"/>
        </w:rPr>
        <w:t xml:space="preserve"> (1980), Warhol’s only memoir, sparked a deep-rooted and lasting inspiration in Gordon. It was Dan Graham, the installation artist and writer, who gifted her his co</w:t>
      </w:r>
      <w:r>
        <w:rPr>
          <w:sz w:val="48"/>
          <w:szCs w:val="48"/>
        </w:rPr>
        <w:t xml:space="preserve">py of </w:t>
      </w:r>
      <w:r>
        <w:rPr>
          <w:sz w:val="48"/>
          <w:szCs w:val="48"/>
        </w:rPr>
        <w:lastRenderedPageBreak/>
        <w:t xml:space="preserve">Popism, a gesture Gordon </w:t>
      </w:r>
      <w:r w:rsidRPr="00A356A4">
        <w:rPr>
          <w:sz w:val="48"/>
          <w:szCs w:val="48"/>
        </w:rPr>
        <w:t>later described as being offered “the keys to the city.”</w:t>
      </w:r>
    </w:p>
    <w:p w:rsidR="00A356A4" w:rsidRDefault="00A356A4" w:rsidP="00A356A4">
      <w:pPr>
        <w:rPr>
          <w:sz w:val="48"/>
          <w:szCs w:val="48"/>
        </w:rPr>
      </w:pPr>
    </w:p>
    <w:p w:rsidR="00A356A4" w:rsidRPr="002E6746" w:rsidRDefault="002E6746" w:rsidP="002E6746">
      <w:pPr>
        <w:pStyle w:val="Heading1"/>
        <w:rPr>
          <w:color w:val="auto"/>
          <w:sz w:val="48"/>
          <w:szCs w:val="48"/>
        </w:rPr>
      </w:pPr>
      <w:bookmarkStart w:id="120" w:name="_Toc9953909"/>
      <w:r w:rsidRPr="002E6746">
        <w:rPr>
          <w:sz w:val="48"/>
          <w:szCs w:val="48"/>
        </w:rPr>
        <w:t xml:space="preserve">Body/Head- The Show </w:t>
      </w:r>
      <w:r>
        <w:rPr>
          <w:sz w:val="48"/>
          <w:szCs w:val="48"/>
        </w:rPr>
        <w:t>I</w:t>
      </w:r>
      <w:r w:rsidRPr="002E6746">
        <w:rPr>
          <w:sz w:val="48"/>
          <w:szCs w:val="48"/>
        </w:rPr>
        <w:t>s Over, 2014</w:t>
      </w:r>
      <w:bookmarkEnd w:id="120"/>
    </w:p>
    <w:p w:rsidR="00A356A4" w:rsidRPr="00A45DB8" w:rsidRDefault="002E6746" w:rsidP="00A356A4">
      <w:pPr>
        <w:rPr>
          <w:sz w:val="48"/>
          <w:szCs w:val="48"/>
        </w:rPr>
      </w:pPr>
      <w:r>
        <w:rPr>
          <w:sz w:val="48"/>
          <w:szCs w:val="48"/>
        </w:rPr>
        <w:t xml:space="preserve">Kim Gordon has recorded music under the name Body/Head with collaborator Bill </w:t>
      </w:r>
      <w:proofErr w:type="spellStart"/>
      <w:r>
        <w:rPr>
          <w:sz w:val="48"/>
          <w:szCs w:val="48"/>
        </w:rPr>
        <w:t>Nace</w:t>
      </w:r>
      <w:proofErr w:type="spellEnd"/>
      <w:r>
        <w:rPr>
          <w:sz w:val="48"/>
          <w:szCs w:val="48"/>
        </w:rPr>
        <w:t xml:space="preserve"> after Sonic Youth disbanded in 2011. The noise-rock duo released this 7-inch record, </w:t>
      </w:r>
      <w:r>
        <w:rPr>
          <w:i/>
          <w:sz w:val="48"/>
          <w:szCs w:val="48"/>
        </w:rPr>
        <w:t>The Show Is Over</w:t>
      </w:r>
      <w:r>
        <w:rPr>
          <w:sz w:val="48"/>
          <w:szCs w:val="48"/>
        </w:rPr>
        <w:t xml:space="preserve"> in 2014. The cover features a photograph of the contemporary artist Christopher Wool’s stenciled text painting </w:t>
      </w:r>
      <w:r>
        <w:rPr>
          <w:i/>
          <w:sz w:val="48"/>
          <w:szCs w:val="48"/>
        </w:rPr>
        <w:t>The Show Is Over</w:t>
      </w:r>
      <w:r>
        <w:rPr>
          <w:sz w:val="48"/>
          <w:szCs w:val="48"/>
        </w:rPr>
        <w:t xml:space="preserve"> on a billboard, which was installed for the 1991 Carnegie International, curated by Lynne Cooke and Mark Francis. The parking lot depicted became the lot for The Andy Warhol Museum when it opened in 1994.</w:t>
      </w:r>
      <w:r w:rsidR="00A45DB8">
        <w:rPr>
          <w:sz w:val="48"/>
          <w:szCs w:val="48"/>
        </w:rPr>
        <w:t xml:space="preserve"> Gordon discovered this image when she was included in a group exhibition curated by Francis at the </w:t>
      </w:r>
      <w:proofErr w:type="spellStart"/>
      <w:r w:rsidR="00A45DB8">
        <w:rPr>
          <w:sz w:val="48"/>
          <w:szCs w:val="48"/>
        </w:rPr>
        <w:t>Gagosian</w:t>
      </w:r>
      <w:proofErr w:type="spellEnd"/>
      <w:r w:rsidR="00A45DB8">
        <w:rPr>
          <w:sz w:val="48"/>
          <w:szCs w:val="48"/>
        </w:rPr>
        <w:t xml:space="preserve"> gallery also titled </w:t>
      </w:r>
      <w:r w:rsidR="00A45DB8">
        <w:rPr>
          <w:i/>
          <w:sz w:val="48"/>
          <w:szCs w:val="48"/>
        </w:rPr>
        <w:t>The Show Is Over</w:t>
      </w:r>
      <w:r w:rsidR="00A45DB8">
        <w:rPr>
          <w:sz w:val="48"/>
          <w:szCs w:val="48"/>
        </w:rPr>
        <w:t xml:space="preserve">. </w:t>
      </w:r>
      <w:r w:rsidR="00A45DB8">
        <w:rPr>
          <w:sz w:val="48"/>
          <w:szCs w:val="48"/>
        </w:rPr>
        <w:lastRenderedPageBreak/>
        <w:t>Francis served as the founding curator of The Andy Warhol Museum from 1989-1997.</w:t>
      </w:r>
    </w:p>
    <w:p w:rsidR="002E6746" w:rsidRDefault="002E6746" w:rsidP="00A356A4">
      <w:pPr>
        <w:rPr>
          <w:sz w:val="48"/>
          <w:szCs w:val="48"/>
        </w:rPr>
      </w:pPr>
    </w:p>
    <w:p w:rsidR="00A356A4" w:rsidRPr="00A356A4" w:rsidRDefault="00A356A4" w:rsidP="00A356A4">
      <w:pPr>
        <w:pStyle w:val="Heading2"/>
        <w:rPr>
          <w:sz w:val="48"/>
          <w:szCs w:val="48"/>
        </w:rPr>
      </w:pPr>
      <w:bookmarkStart w:id="121" w:name="_Toc9953910"/>
      <w:r w:rsidRPr="00A356A4">
        <w:rPr>
          <w:sz w:val="48"/>
          <w:szCs w:val="48"/>
        </w:rPr>
        <w:t>The Lo-fi Aesthetic</w:t>
      </w:r>
      <w:bookmarkEnd w:id="121"/>
    </w:p>
    <w:p w:rsidR="00A356A4" w:rsidRPr="00A356A4" w:rsidRDefault="00A356A4" w:rsidP="00A356A4">
      <w:pPr>
        <w:rPr>
          <w:sz w:val="48"/>
          <w:szCs w:val="48"/>
        </w:rPr>
      </w:pPr>
      <w:r w:rsidRPr="00A356A4">
        <w:rPr>
          <w:sz w:val="48"/>
          <w:szCs w:val="48"/>
        </w:rPr>
        <w:t xml:space="preserve">Lo-fi, derived from low-fidelity, is a term used to describe music or audio characterized by an unpolished or rough sound quality. Unlike high </w:t>
      </w:r>
    </w:p>
    <w:p w:rsidR="00A356A4" w:rsidRPr="00A356A4" w:rsidRDefault="00A356A4" w:rsidP="00A356A4">
      <w:pPr>
        <w:rPr>
          <w:sz w:val="48"/>
          <w:szCs w:val="48"/>
        </w:rPr>
      </w:pPr>
      <w:r w:rsidRPr="00A356A4">
        <w:rPr>
          <w:sz w:val="48"/>
          <w:szCs w:val="48"/>
        </w:rPr>
        <w:t xml:space="preserve"> fidelity, low fidelity recordings favor distortion over purity and perfection in sound. In the 1980s, punk and noise bands used low-tech </w:t>
      </w:r>
    </w:p>
    <w:p w:rsidR="00A356A4" w:rsidRPr="00A356A4" w:rsidRDefault="00A356A4" w:rsidP="00A356A4">
      <w:pPr>
        <w:rPr>
          <w:sz w:val="48"/>
          <w:szCs w:val="48"/>
        </w:rPr>
      </w:pPr>
      <w:r w:rsidRPr="00A356A4">
        <w:rPr>
          <w:sz w:val="48"/>
          <w:szCs w:val="48"/>
        </w:rPr>
        <w:t xml:space="preserve"> production methods such as tape decks to create rough and impure soundtracks, and this distorted, lo-fi sound became the signature style and identity of the genre. Kim Gordon translates this lo-fi sensibility into an artistic aesthetic with low-tech materials like glitter and spray paint on canvas, or cocktail tables as readymade sculpture. </w:t>
      </w:r>
    </w:p>
    <w:p w:rsidR="00A356A4" w:rsidRPr="00A356A4" w:rsidRDefault="00A356A4" w:rsidP="00A356A4">
      <w:pPr>
        <w:rPr>
          <w:sz w:val="48"/>
          <w:szCs w:val="48"/>
        </w:rPr>
      </w:pPr>
      <w:r w:rsidRPr="00A356A4">
        <w:rPr>
          <w:sz w:val="48"/>
          <w:szCs w:val="48"/>
        </w:rPr>
        <w:lastRenderedPageBreak/>
        <w:t>Gordon first used this lo-fi aesthetic in her first exhibition, Design Office at White Columns in 1981, by making installations with the gallery’s office furniture, which she rearranged to mimic the intimate setting of a home. As she stated in the show’s press release, her primary concern was to “redefine public space (the office) and private (home) sensibilities.”</w:t>
      </w:r>
    </w:p>
    <w:p w:rsidR="00A356A4" w:rsidRDefault="00A356A4" w:rsidP="00A356A4">
      <w:pPr>
        <w:rPr>
          <w:sz w:val="48"/>
          <w:szCs w:val="48"/>
        </w:rPr>
      </w:pPr>
      <w:r w:rsidRPr="00A356A4">
        <w:rPr>
          <w:sz w:val="48"/>
          <w:szCs w:val="48"/>
        </w:rPr>
        <w:t xml:space="preserve">Gordon also derives this lo-fi sensibility from Andy Warhol’s early screen-printing techniques, which coopted commercial production as a means of art making, while her luminescent, silver sculptures Ladies of the Paradise echo the materiality of Warhol’s Silver Clouds (1966). Gordon’s interest in subverted glamour parallels the lo-fi aesthetic of Warhol’s Factory, an underground haven for experimental filmmaking, music, dance and art production in the 1960s. Gordon has aspired to </w:t>
      </w:r>
      <w:r w:rsidRPr="00A356A4">
        <w:rPr>
          <w:sz w:val="48"/>
          <w:szCs w:val="48"/>
        </w:rPr>
        <w:lastRenderedPageBreak/>
        <w:t>bring this multidisciplinary, subversive approach to her own artistic practice.</w:t>
      </w:r>
    </w:p>
    <w:p w:rsidR="00A356A4" w:rsidRDefault="00A356A4" w:rsidP="00A356A4">
      <w:pPr>
        <w:rPr>
          <w:sz w:val="48"/>
          <w:szCs w:val="48"/>
        </w:rPr>
      </w:pPr>
    </w:p>
    <w:p w:rsidR="00A356A4" w:rsidRPr="00A356A4" w:rsidRDefault="00A356A4" w:rsidP="00A356A4">
      <w:pPr>
        <w:pStyle w:val="Heading1"/>
        <w:rPr>
          <w:sz w:val="48"/>
          <w:szCs w:val="48"/>
        </w:rPr>
      </w:pPr>
      <w:bookmarkStart w:id="122" w:name="_Toc9953911"/>
      <w:r w:rsidRPr="00A356A4">
        <w:rPr>
          <w:sz w:val="48"/>
          <w:szCs w:val="48"/>
        </w:rPr>
        <w:t>Secret Abuse, 2009</w:t>
      </w:r>
      <w:bookmarkEnd w:id="122"/>
      <w:r w:rsidRPr="00A356A4">
        <w:rPr>
          <w:sz w:val="48"/>
          <w:szCs w:val="48"/>
        </w:rPr>
        <w:t xml:space="preserve"> </w:t>
      </w:r>
    </w:p>
    <w:p w:rsidR="00A356A4" w:rsidRDefault="00A356A4" w:rsidP="00A356A4">
      <w:pPr>
        <w:rPr>
          <w:sz w:val="48"/>
          <w:szCs w:val="48"/>
        </w:rPr>
      </w:pPr>
      <w:r w:rsidRPr="00A356A4">
        <w:rPr>
          <w:sz w:val="48"/>
          <w:szCs w:val="48"/>
        </w:rPr>
        <w:t xml:space="preserve">The paintings in Kim Gordon’s Noise Name series—band names in large, dripping letters scrawled across the canvas—appear loud and bold. Secret Abuse (2018) pronounces itself with confidence. Titles like “Sickness” and “Dude War” may seem like commentary on our current political climate, but instead are the names of noise bands, some more established like “Pussy Galore,” others like “Failing Lights” obscure and underground.  </w:t>
      </w:r>
    </w:p>
    <w:p w:rsidR="00A356A4" w:rsidRDefault="00A356A4" w:rsidP="00A356A4">
      <w:pPr>
        <w:rPr>
          <w:sz w:val="48"/>
          <w:szCs w:val="48"/>
        </w:rPr>
      </w:pPr>
    </w:p>
    <w:p w:rsidR="00A356A4" w:rsidRPr="00A356A4" w:rsidRDefault="00A356A4" w:rsidP="00A356A4">
      <w:pPr>
        <w:pStyle w:val="Heading1"/>
        <w:rPr>
          <w:sz w:val="48"/>
          <w:szCs w:val="48"/>
        </w:rPr>
      </w:pPr>
      <w:bookmarkStart w:id="123" w:name="_Toc9953912"/>
      <w:r w:rsidRPr="00A356A4">
        <w:rPr>
          <w:sz w:val="48"/>
          <w:szCs w:val="48"/>
        </w:rPr>
        <w:t xml:space="preserve">Larry </w:t>
      </w:r>
      <w:proofErr w:type="spellStart"/>
      <w:r w:rsidRPr="00A356A4">
        <w:rPr>
          <w:sz w:val="48"/>
          <w:szCs w:val="48"/>
        </w:rPr>
        <w:t>Gagosian</w:t>
      </w:r>
      <w:proofErr w:type="spellEnd"/>
      <w:r w:rsidRPr="00A356A4">
        <w:rPr>
          <w:sz w:val="48"/>
          <w:szCs w:val="48"/>
        </w:rPr>
        <w:t>, 2011</w:t>
      </w:r>
      <w:bookmarkEnd w:id="123"/>
      <w:r w:rsidRPr="00A356A4">
        <w:rPr>
          <w:sz w:val="48"/>
          <w:szCs w:val="48"/>
        </w:rPr>
        <w:t xml:space="preserve"> </w:t>
      </w:r>
    </w:p>
    <w:p w:rsidR="00A356A4" w:rsidRPr="00A356A4" w:rsidRDefault="00A356A4" w:rsidP="00A356A4">
      <w:pPr>
        <w:rPr>
          <w:sz w:val="48"/>
          <w:szCs w:val="48"/>
        </w:rPr>
      </w:pPr>
      <w:r w:rsidRPr="00A356A4">
        <w:rPr>
          <w:sz w:val="48"/>
          <w:szCs w:val="48"/>
        </w:rPr>
        <w:t xml:space="preserve">For a short time in the late 1970s, Kim Gordon worked as a gallery assistant, building frames for Larry </w:t>
      </w:r>
      <w:proofErr w:type="spellStart"/>
      <w:r w:rsidRPr="00A356A4">
        <w:rPr>
          <w:sz w:val="48"/>
          <w:szCs w:val="48"/>
        </w:rPr>
        <w:t>Gagosian</w:t>
      </w:r>
      <w:proofErr w:type="spellEnd"/>
      <w:r w:rsidRPr="00A356A4">
        <w:rPr>
          <w:sz w:val="48"/>
          <w:szCs w:val="48"/>
        </w:rPr>
        <w:t xml:space="preserve">, an influential art dealer in </w:t>
      </w:r>
      <w:r w:rsidRPr="00A356A4">
        <w:rPr>
          <w:sz w:val="48"/>
          <w:szCs w:val="48"/>
        </w:rPr>
        <w:lastRenderedPageBreak/>
        <w:t>Los Angeles. In 2014, she crossed paths with his gallery in Los Angeles once again for her exhibition of Wreath paintings. Recounting her experiences in her memoir, Girl in a Band (20</w:t>
      </w:r>
      <w:r>
        <w:rPr>
          <w:sz w:val="48"/>
          <w:szCs w:val="48"/>
        </w:rPr>
        <w:t xml:space="preserve">15), Gordon recalls </w:t>
      </w:r>
      <w:proofErr w:type="spellStart"/>
      <w:r>
        <w:rPr>
          <w:sz w:val="48"/>
          <w:szCs w:val="48"/>
        </w:rPr>
        <w:t>Gagosian’s</w:t>
      </w:r>
      <w:proofErr w:type="spellEnd"/>
      <w:r w:rsidRPr="00A356A4">
        <w:rPr>
          <w:sz w:val="48"/>
          <w:szCs w:val="48"/>
        </w:rPr>
        <w:t xml:space="preserve"> erratic temper, but also finds it hard to avoid his influence over the contemporary art world. </w:t>
      </w:r>
    </w:p>
    <w:p w:rsidR="00A356A4" w:rsidRDefault="00A356A4" w:rsidP="00A356A4">
      <w:pPr>
        <w:rPr>
          <w:sz w:val="48"/>
          <w:szCs w:val="48"/>
        </w:rPr>
      </w:pPr>
      <w:proofErr w:type="spellStart"/>
      <w:r w:rsidRPr="00A356A4">
        <w:rPr>
          <w:sz w:val="48"/>
          <w:szCs w:val="48"/>
        </w:rPr>
        <w:t>Gagosian</w:t>
      </w:r>
      <w:proofErr w:type="spellEnd"/>
      <w:r w:rsidRPr="00A356A4">
        <w:rPr>
          <w:sz w:val="48"/>
          <w:szCs w:val="48"/>
        </w:rPr>
        <w:t xml:space="preserve"> was also an influential figure in Andy Warhol’s career, exhibiting his Oxidations at his New York gallery in 1986. Following Warhol’s death in 1987, </w:t>
      </w:r>
      <w:proofErr w:type="spellStart"/>
      <w:r w:rsidRPr="00A356A4">
        <w:rPr>
          <w:sz w:val="48"/>
          <w:szCs w:val="48"/>
        </w:rPr>
        <w:t>Gagosian</w:t>
      </w:r>
      <w:proofErr w:type="spellEnd"/>
      <w:r w:rsidRPr="00A356A4">
        <w:rPr>
          <w:sz w:val="48"/>
          <w:szCs w:val="48"/>
        </w:rPr>
        <w:t xml:space="preserve"> amassed one of the most valuable collections of Warhol’s work. Today, </w:t>
      </w:r>
      <w:proofErr w:type="spellStart"/>
      <w:r w:rsidRPr="00A356A4">
        <w:rPr>
          <w:sz w:val="48"/>
          <w:szCs w:val="48"/>
        </w:rPr>
        <w:t>Gagosian’s</w:t>
      </w:r>
      <w:proofErr w:type="spellEnd"/>
      <w:r w:rsidRPr="00A356A4">
        <w:rPr>
          <w:sz w:val="48"/>
          <w:szCs w:val="48"/>
        </w:rPr>
        <w:t xml:space="preserve"> galleries, branded with his name and stationed in major national and international cities, represent the influence of the corporate structure over contemporary art commerce.</w:t>
      </w:r>
    </w:p>
    <w:p w:rsidR="00A356A4" w:rsidRDefault="00A356A4" w:rsidP="00A356A4">
      <w:pPr>
        <w:rPr>
          <w:sz w:val="48"/>
          <w:szCs w:val="48"/>
        </w:rPr>
      </w:pPr>
    </w:p>
    <w:p w:rsidR="00A356A4" w:rsidRPr="00A356A4" w:rsidRDefault="00A356A4" w:rsidP="00A356A4">
      <w:pPr>
        <w:pStyle w:val="Heading2"/>
        <w:rPr>
          <w:sz w:val="48"/>
          <w:szCs w:val="48"/>
        </w:rPr>
      </w:pPr>
      <w:bookmarkStart w:id="124" w:name="_Toc9953913"/>
      <w:r w:rsidRPr="00A356A4">
        <w:rPr>
          <w:sz w:val="48"/>
          <w:szCs w:val="48"/>
        </w:rPr>
        <w:lastRenderedPageBreak/>
        <w:t>The Warhol Connection: Kiss</w:t>
      </w:r>
      <w:bookmarkEnd w:id="124"/>
    </w:p>
    <w:p w:rsidR="00A356A4" w:rsidRPr="00A356A4" w:rsidRDefault="00A356A4" w:rsidP="00A356A4">
      <w:pPr>
        <w:rPr>
          <w:sz w:val="48"/>
          <w:szCs w:val="48"/>
        </w:rPr>
      </w:pPr>
      <w:r w:rsidRPr="00A356A4">
        <w:rPr>
          <w:sz w:val="48"/>
          <w:szCs w:val="48"/>
        </w:rPr>
        <w:t xml:space="preserve">Commissioned to compose an original score for Warhol’s film, Gordon chose </w:t>
      </w:r>
      <w:r w:rsidRPr="00A356A4">
        <w:rPr>
          <w:i/>
          <w:sz w:val="48"/>
          <w:szCs w:val="48"/>
        </w:rPr>
        <w:t>Kiss</w:t>
      </w:r>
      <w:r w:rsidRPr="00A356A4">
        <w:rPr>
          <w:sz w:val="48"/>
          <w:szCs w:val="48"/>
        </w:rPr>
        <w:t xml:space="preserve">, one of his early silent films, which was filmed and edited over one year from 1963–64.  </w:t>
      </w:r>
    </w:p>
    <w:p w:rsidR="00A356A4" w:rsidRPr="00A356A4" w:rsidRDefault="00A356A4" w:rsidP="00A356A4">
      <w:pPr>
        <w:rPr>
          <w:sz w:val="48"/>
          <w:szCs w:val="48"/>
        </w:rPr>
      </w:pPr>
      <w:r w:rsidRPr="00A356A4">
        <w:rPr>
          <w:i/>
          <w:sz w:val="48"/>
          <w:szCs w:val="48"/>
        </w:rPr>
        <w:t>Kiss</w:t>
      </w:r>
      <w:r w:rsidRPr="00A356A4">
        <w:rPr>
          <w:sz w:val="48"/>
          <w:szCs w:val="48"/>
        </w:rPr>
        <w:t xml:space="preserve"> features close-ups of fourteen couples locking lips and embracing. Using his Bolex camera, both hand-held and stationary, Warhol filmed fellow artists, writers, studio assistants and collaborators embracing and caressing at times passionately, passively, playfully, and aggressively. The film features Naomi Levine, Pi</w:t>
      </w:r>
      <w:r>
        <w:rPr>
          <w:sz w:val="48"/>
          <w:szCs w:val="48"/>
        </w:rPr>
        <w:t xml:space="preserve">erre </w:t>
      </w:r>
      <w:proofErr w:type="spellStart"/>
      <w:r>
        <w:rPr>
          <w:sz w:val="48"/>
          <w:szCs w:val="48"/>
        </w:rPr>
        <w:t>Restaney</w:t>
      </w:r>
      <w:proofErr w:type="spellEnd"/>
      <w:r>
        <w:rPr>
          <w:sz w:val="48"/>
          <w:szCs w:val="48"/>
        </w:rPr>
        <w:t>, Gerard Malanga,</w:t>
      </w:r>
      <w:r w:rsidRPr="00A356A4">
        <w:rPr>
          <w:sz w:val="48"/>
          <w:szCs w:val="48"/>
        </w:rPr>
        <w:t xml:space="preserve"> Jane Holzer, Philip van Rensselaer, Charlotte Gilbertson, John Palmer, Andrew Meyer, Mark Lancaster, Ed Sanders, Rufus Collins, Marisol, Harold Stevenson, Steven Holden, and others still unidentified.</w:t>
      </w:r>
    </w:p>
    <w:p w:rsidR="00A356A4" w:rsidRDefault="00A356A4" w:rsidP="00A356A4">
      <w:pPr>
        <w:rPr>
          <w:sz w:val="48"/>
          <w:szCs w:val="48"/>
        </w:rPr>
      </w:pPr>
      <w:r w:rsidRPr="00A356A4">
        <w:rPr>
          <w:sz w:val="48"/>
          <w:szCs w:val="48"/>
        </w:rPr>
        <w:lastRenderedPageBreak/>
        <w:t>Gordon’s soundtrack is a sonic reflection of the film’s strange duali</w:t>
      </w:r>
      <w:r>
        <w:rPr>
          <w:sz w:val="48"/>
          <w:szCs w:val="48"/>
        </w:rPr>
        <w:t xml:space="preserve">ties of intimacy and </w:t>
      </w:r>
      <w:r w:rsidRPr="00A356A4">
        <w:rPr>
          <w:sz w:val="48"/>
          <w:szCs w:val="48"/>
        </w:rPr>
        <w:t xml:space="preserve">distance, familiarity and abstraction, allure and repulsion, and gratification and frustration. She made the recording in the museum theater over two days in August 2018, with collaborators Bill </w:t>
      </w:r>
      <w:proofErr w:type="spellStart"/>
      <w:r w:rsidRPr="00A356A4">
        <w:rPr>
          <w:sz w:val="48"/>
          <w:szCs w:val="48"/>
        </w:rPr>
        <w:t>Nace</w:t>
      </w:r>
      <w:proofErr w:type="spellEnd"/>
      <w:r w:rsidRPr="00A356A4">
        <w:rPr>
          <w:sz w:val="48"/>
          <w:szCs w:val="48"/>
        </w:rPr>
        <w:t xml:space="preserve">, Steve Gunn and John </w:t>
      </w:r>
      <w:proofErr w:type="spellStart"/>
      <w:r w:rsidRPr="00A356A4">
        <w:rPr>
          <w:sz w:val="48"/>
          <w:szCs w:val="48"/>
        </w:rPr>
        <w:t>Truscinski</w:t>
      </w:r>
      <w:proofErr w:type="spellEnd"/>
      <w:r w:rsidRPr="00A356A4">
        <w:rPr>
          <w:sz w:val="48"/>
          <w:szCs w:val="48"/>
        </w:rPr>
        <w:t>.</w:t>
      </w:r>
    </w:p>
    <w:p w:rsidR="00A356A4" w:rsidRDefault="00A356A4" w:rsidP="00A356A4">
      <w:pPr>
        <w:rPr>
          <w:sz w:val="48"/>
          <w:szCs w:val="48"/>
        </w:rPr>
      </w:pPr>
    </w:p>
    <w:p w:rsidR="00A356A4" w:rsidRPr="00A356A4" w:rsidRDefault="00A356A4" w:rsidP="00A356A4">
      <w:pPr>
        <w:pStyle w:val="Heading1"/>
        <w:rPr>
          <w:sz w:val="48"/>
          <w:szCs w:val="48"/>
        </w:rPr>
      </w:pPr>
      <w:bookmarkStart w:id="125" w:name="_Toc9953914"/>
      <w:r w:rsidRPr="00A356A4">
        <w:rPr>
          <w:sz w:val="48"/>
          <w:szCs w:val="48"/>
        </w:rPr>
        <w:t>#, 2017</w:t>
      </w:r>
      <w:bookmarkEnd w:id="125"/>
    </w:p>
    <w:p w:rsidR="00A356A4" w:rsidRDefault="00A356A4" w:rsidP="00A356A4">
      <w:pPr>
        <w:rPr>
          <w:sz w:val="48"/>
          <w:szCs w:val="48"/>
        </w:rPr>
      </w:pPr>
      <w:proofErr w:type="gramStart"/>
      <w:r w:rsidRPr="00A356A4">
        <w:rPr>
          <w:sz w:val="48"/>
          <w:szCs w:val="48"/>
        </w:rPr>
        <w:t>Similar to</w:t>
      </w:r>
      <w:proofErr w:type="gramEnd"/>
      <w:r w:rsidRPr="00A356A4">
        <w:rPr>
          <w:sz w:val="48"/>
          <w:szCs w:val="48"/>
        </w:rPr>
        <w:t xml:space="preserve"> Warhol’s paintings of dollar signs, Gordon’s hashtag paintings reference a form of currency. Shared on social media, hashtags are used </w:t>
      </w:r>
      <w:r>
        <w:rPr>
          <w:sz w:val="48"/>
          <w:szCs w:val="48"/>
        </w:rPr>
        <w:t xml:space="preserve">to amplify slogans and ideas by </w:t>
      </w:r>
      <w:r w:rsidRPr="00A356A4">
        <w:rPr>
          <w:sz w:val="48"/>
          <w:szCs w:val="48"/>
        </w:rPr>
        <w:t>connecting them to public dialogue. First used on Twitter, the hashtag is now employed across daily media and in everyday conversation. Trending h</w:t>
      </w:r>
      <w:r>
        <w:rPr>
          <w:sz w:val="48"/>
          <w:szCs w:val="48"/>
        </w:rPr>
        <w:t xml:space="preserve">ashtags are used for </w:t>
      </w:r>
      <w:proofErr w:type="gramStart"/>
      <w:r>
        <w:rPr>
          <w:sz w:val="48"/>
          <w:szCs w:val="48"/>
        </w:rPr>
        <w:t xml:space="preserve">political </w:t>
      </w:r>
      <w:r w:rsidRPr="00A356A4">
        <w:rPr>
          <w:sz w:val="48"/>
          <w:szCs w:val="48"/>
        </w:rPr>
        <w:t xml:space="preserve"> activism</w:t>
      </w:r>
      <w:proofErr w:type="gramEnd"/>
      <w:r w:rsidRPr="00A356A4">
        <w:rPr>
          <w:sz w:val="48"/>
          <w:szCs w:val="48"/>
        </w:rPr>
        <w:t xml:space="preserve"> and as conduits for change, but they </w:t>
      </w:r>
      <w:r w:rsidRPr="00A356A4">
        <w:rPr>
          <w:sz w:val="48"/>
          <w:szCs w:val="48"/>
        </w:rPr>
        <w:lastRenderedPageBreak/>
        <w:t>have also become popular symbols for commercial</w:t>
      </w:r>
      <w:r>
        <w:rPr>
          <w:sz w:val="48"/>
          <w:szCs w:val="48"/>
        </w:rPr>
        <w:t xml:space="preserve"> marketing to promote and sell </w:t>
      </w:r>
      <w:r w:rsidRPr="00A356A4">
        <w:rPr>
          <w:sz w:val="48"/>
          <w:szCs w:val="48"/>
        </w:rPr>
        <w:t xml:space="preserve"> products. In this way, the hashtag has become a new currency for free speech and a symbol of big business and corporate power, which exist in parallel on social media platforms.  </w:t>
      </w:r>
    </w:p>
    <w:p w:rsidR="00A356A4" w:rsidRDefault="00A356A4" w:rsidP="00A356A4">
      <w:pPr>
        <w:rPr>
          <w:sz w:val="48"/>
          <w:szCs w:val="48"/>
        </w:rPr>
      </w:pPr>
    </w:p>
    <w:p w:rsidR="00A356A4" w:rsidRPr="00A356A4" w:rsidRDefault="00A356A4" w:rsidP="00A356A4">
      <w:pPr>
        <w:pStyle w:val="Heading1"/>
        <w:rPr>
          <w:sz w:val="48"/>
          <w:szCs w:val="48"/>
        </w:rPr>
      </w:pPr>
      <w:bookmarkStart w:id="126" w:name="_Toc9953915"/>
      <w:r w:rsidRPr="00A356A4">
        <w:rPr>
          <w:sz w:val="48"/>
          <w:szCs w:val="48"/>
        </w:rPr>
        <w:t>#</w:t>
      </w:r>
      <w:proofErr w:type="spellStart"/>
      <w:r w:rsidRPr="00A356A4">
        <w:rPr>
          <w:sz w:val="48"/>
          <w:szCs w:val="48"/>
        </w:rPr>
        <w:t>PussyGrabsBack</w:t>
      </w:r>
      <w:proofErr w:type="spellEnd"/>
      <w:r w:rsidRPr="00A356A4">
        <w:rPr>
          <w:sz w:val="48"/>
          <w:szCs w:val="48"/>
        </w:rPr>
        <w:t>, 2017</w:t>
      </w:r>
      <w:bookmarkEnd w:id="126"/>
      <w:r w:rsidRPr="00A356A4">
        <w:rPr>
          <w:sz w:val="48"/>
          <w:szCs w:val="48"/>
        </w:rPr>
        <w:t xml:space="preserve"> </w:t>
      </w:r>
    </w:p>
    <w:p w:rsidR="00A356A4" w:rsidRPr="00A356A4" w:rsidRDefault="00A356A4" w:rsidP="00A356A4">
      <w:pPr>
        <w:rPr>
          <w:sz w:val="48"/>
          <w:szCs w:val="48"/>
        </w:rPr>
      </w:pPr>
      <w:r w:rsidRPr="00A356A4">
        <w:rPr>
          <w:sz w:val="48"/>
          <w:szCs w:val="48"/>
        </w:rPr>
        <w:t>For this series of text paintings, Kim Gordon culled phrases from Twitter</w:t>
      </w:r>
      <w:proofErr w:type="gramStart"/>
      <w:r w:rsidRPr="00A356A4">
        <w:rPr>
          <w:sz w:val="48"/>
          <w:szCs w:val="48"/>
        </w:rPr>
        <w:t>—“</w:t>
      </w:r>
      <w:proofErr w:type="gramEnd"/>
      <w:r w:rsidRPr="00A356A4">
        <w:rPr>
          <w:sz w:val="48"/>
          <w:szCs w:val="48"/>
        </w:rPr>
        <w:t xml:space="preserve">Pussy Grabs Back,” “This is Illegal” and “White Male Corporate Oppression”— that speak to the </w:t>
      </w:r>
    </w:p>
    <w:p w:rsidR="00A356A4" w:rsidRDefault="00A356A4" w:rsidP="00A356A4">
      <w:pPr>
        <w:rPr>
          <w:sz w:val="48"/>
          <w:szCs w:val="48"/>
        </w:rPr>
      </w:pPr>
      <w:r w:rsidRPr="00A356A4">
        <w:rPr>
          <w:sz w:val="48"/>
          <w:szCs w:val="48"/>
        </w:rPr>
        <w:t xml:space="preserve"> aggressive discourse targeted at women during the 2016 presidential election. Dislodged from the twitter-sphere, these phrases call for ownership, agency, and control. In the first gallery, displayed alongside female nude drawings and ceramics of women masturbating, these hashtag paintings become </w:t>
      </w:r>
      <w:r w:rsidRPr="00A356A4">
        <w:rPr>
          <w:sz w:val="48"/>
          <w:szCs w:val="48"/>
        </w:rPr>
        <w:lastRenderedPageBreak/>
        <w:t>feminist punk poetics that punch back against patriarchal oppression.</w:t>
      </w:r>
    </w:p>
    <w:p w:rsidR="00A356A4" w:rsidRDefault="00A356A4" w:rsidP="00A356A4">
      <w:pPr>
        <w:rPr>
          <w:sz w:val="48"/>
          <w:szCs w:val="48"/>
        </w:rPr>
      </w:pPr>
    </w:p>
    <w:p w:rsidR="00C05F9F" w:rsidRPr="00C05F9F" w:rsidRDefault="00C05F9F" w:rsidP="00C05F9F">
      <w:pPr>
        <w:pStyle w:val="Heading2"/>
        <w:rPr>
          <w:sz w:val="48"/>
          <w:szCs w:val="48"/>
        </w:rPr>
      </w:pPr>
      <w:bookmarkStart w:id="127" w:name="_Toc9953916"/>
      <w:r w:rsidRPr="00C05F9F">
        <w:rPr>
          <w:sz w:val="48"/>
          <w:szCs w:val="48"/>
        </w:rPr>
        <w:t>The Female Figure</w:t>
      </w:r>
      <w:bookmarkEnd w:id="127"/>
    </w:p>
    <w:p w:rsidR="00C05F9F" w:rsidRPr="00C05F9F" w:rsidRDefault="00C05F9F" w:rsidP="00C05F9F">
      <w:pPr>
        <w:rPr>
          <w:sz w:val="48"/>
          <w:szCs w:val="48"/>
        </w:rPr>
      </w:pPr>
      <w:r w:rsidRPr="00C05F9F">
        <w:rPr>
          <w:sz w:val="48"/>
          <w:szCs w:val="48"/>
        </w:rPr>
        <w:t xml:space="preserve">Kim Gordon’s most recent work focuses on the female form, positioning the body in tension between public consumption and private desire. Gordon’s ceramics present the female body as small and fragile, yet powerful and self-possessed. Her figures are modeled in self-soothing acts: curled up, stretched out wide, or seated upright, masturbating. Perched on cocktail tables, these sculptures are offered up like hors d’oeuvres, or little treats, to be broken apart and consumed. </w:t>
      </w:r>
    </w:p>
    <w:p w:rsidR="00A356A4" w:rsidRPr="00A356A4" w:rsidRDefault="00C05F9F" w:rsidP="00C05F9F">
      <w:pPr>
        <w:rPr>
          <w:sz w:val="48"/>
          <w:szCs w:val="48"/>
        </w:rPr>
      </w:pPr>
      <w:r w:rsidRPr="00C05F9F">
        <w:rPr>
          <w:sz w:val="48"/>
          <w:szCs w:val="48"/>
        </w:rPr>
        <w:t>Modeled by hand, the plaster of Gordon’s sculptures is slightly misshapen and rough. A thick black glaze co</w:t>
      </w:r>
      <w:r w:rsidR="00920FBD">
        <w:rPr>
          <w:sz w:val="48"/>
          <w:szCs w:val="48"/>
        </w:rPr>
        <w:t>vers only parts of their limbs,</w:t>
      </w:r>
      <w:bookmarkStart w:id="128" w:name="_GoBack"/>
      <w:bookmarkEnd w:id="128"/>
      <w:r w:rsidRPr="00C05F9F">
        <w:rPr>
          <w:sz w:val="48"/>
          <w:szCs w:val="48"/>
        </w:rPr>
        <w:t xml:space="preserve"> leaving other segments of their form bare and exposed. These evocative sc</w:t>
      </w:r>
      <w:r w:rsidR="00920FBD">
        <w:rPr>
          <w:sz w:val="48"/>
          <w:szCs w:val="48"/>
        </w:rPr>
        <w:t>ulptures may call to mind Edgar</w:t>
      </w:r>
      <w:r w:rsidRPr="00C05F9F">
        <w:rPr>
          <w:sz w:val="48"/>
          <w:szCs w:val="48"/>
        </w:rPr>
        <w:t xml:space="preserve"> Degas’ small sculptures of ballerinas and women bathing from the 19th century, while the cocktail table is reminiscent of Marcel Duchamp’s readymade sculptures of the early 20th century. These two series of drawing and sculpture positioned in dialogue, this gallery offers an intimate interpretation of female form and desire—a theme that Gordon explores across disciplines in performance, fashion, music, and art.</w:t>
      </w:r>
    </w:p>
    <w:sectPr w:rsidR="00A356A4" w:rsidRPr="00A356A4" w:rsidSect="0008005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FE" w:rsidRDefault="00E967FE" w:rsidP="008C4322">
      <w:pPr>
        <w:spacing w:after="0" w:line="240" w:lineRule="auto"/>
      </w:pPr>
      <w:r>
        <w:separator/>
      </w:r>
    </w:p>
  </w:endnote>
  <w:endnote w:type="continuationSeparator" w:id="0">
    <w:p w:rsidR="00E967FE" w:rsidRDefault="00E967FE"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48035"/>
      <w:docPartObj>
        <w:docPartGallery w:val="Page Numbers (Bottom of Page)"/>
        <w:docPartUnique/>
      </w:docPartObj>
    </w:sdtPr>
    <w:sdtEndPr>
      <w:rPr>
        <w:noProof/>
      </w:rPr>
    </w:sdtEndPr>
    <w:sdtContent>
      <w:p w:rsidR="00E967FE" w:rsidRDefault="00E967FE">
        <w:pPr>
          <w:pStyle w:val="Footer"/>
          <w:jc w:val="right"/>
        </w:pPr>
        <w:r>
          <w:fldChar w:fldCharType="begin"/>
        </w:r>
        <w:r>
          <w:instrText xml:space="preserve"> PAGE   \* MERGEFORMAT </w:instrText>
        </w:r>
        <w:r>
          <w:fldChar w:fldCharType="separate"/>
        </w:r>
        <w:r w:rsidR="00920FBD">
          <w:rPr>
            <w:noProof/>
          </w:rPr>
          <w:t>112</w:t>
        </w:r>
        <w:r>
          <w:rPr>
            <w:noProof/>
          </w:rPr>
          <w:fldChar w:fldCharType="end"/>
        </w:r>
      </w:p>
    </w:sdtContent>
  </w:sdt>
  <w:p w:rsidR="00E967FE" w:rsidRDefault="00E9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FE" w:rsidRDefault="00E967FE" w:rsidP="008C4322">
      <w:pPr>
        <w:spacing w:after="0" w:line="240" w:lineRule="auto"/>
      </w:pPr>
      <w:r>
        <w:separator/>
      </w:r>
    </w:p>
  </w:footnote>
  <w:footnote w:type="continuationSeparator" w:id="0">
    <w:p w:rsidR="00E967FE" w:rsidRDefault="00E967FE" w:rsidP="008C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C3E"/>
    <w:multiLevelType w:val="hybridMultilevel"/>
    <w:tmpl w:val="38B27E5C"/>
    <w:lvl w:ilvl="0" w:tplc="8A3A6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A2EAF"/>
    <w:multiLevelType w:val="hybridMultilevel"/>
    <w:tmpl w:val="13146AFC"/>
    <w:lvl w:ilvl="0" w:tplc="DAD6C70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0C3A"/>
    <w:rsid w:val="00000DC4"/>
    <w:rsid w:val="0000151F"/>
    <w:rsid w:val="00003233"/>
    <w:rsid w:val="00013621"/>
    <w:rsid w:val="00016DF8"/>
    <w:rsid w:val="00022BC4"/>
    <w:rsid w:val="0002326D"/>
    <w:rsid w:val="00032679"/>
    <w:rsid w:val="00035768"/>
    <w:rsid w:val="000469E4"/>
    <w:rsid w:val="00067C14"/>
    <w:rsid w:val="0007538D"/>
    <w:rsid w:val="00076985"/>
    <w:rsid w:val="00077937"/>
    <w:rsid w:val="00080057"/>
    <w:rsid w:val="00081A22"/>
    <w:rsid w:val="00081B33"/>
    <w:rsid w:val="000924FE"/>
    <w:rsid w:val="000B6F6C"/>
    <w:rsid w:val="000C2866"/>
    <w:rsid w:val="000D7140"/>
    <w:rsid w:val="000E3D27"/>
    <w:rsid w:val="000F116E"/>
    <w:rsid w:val="000F1564"/>
    <w:rsid w:val="000F1C13"/>
    <w:rsid w:val="00103CBC"/>
    <w:rsid w:val="00105EE7"/>
    <w:rsid w:val="00107C5A"/>
    <w:rsid w:val="001142A6"/>
    <w:rsid w:val="00137F1C"/>
    <w:rsid w:val="00142FDC"/>
    <w:rsid w:val="00150125"/>
    <w:rsid w:val="001647D9"/>
    <w:rsid w:val="00167320"/>
    <w:rsid w:val="00172989"/>
    <w:rsid w:val="00177B49"/>
    <w:rsid w:val="00186677"/>
    <w:rsid w:val="00195D7B"/>
    <w:rsid w:val="001A1301"/>
    <w:rsid w:val="001A479E"/>
    <w:rsid w:val="001A78AF"/>
    <w:rsid w:val="001B5ACE"/>
    <w:rsid w:val="001D4700"/>
    <w:rsid w:val="001D5C24"/>
    <w:rsid w:val="001E5117"/>
    <w:rsid w:val="001F74F1"/>
    <w:rsid w:val="00207199"/>
    <w:rsid w:val="00211690"/>
    <w:rsid w:val="0023295B"/>
    <w:rsid w:val="00232F43"/>
    <w:rsid w:val="00256039"/>
    <w:rsid w:val="002733F1"/>
    <w:rsid w:val="002A14F3"/>
    <w:rsid w:val="002A2D76"/>
    <w:rsid w:val="002B7A4C"/>
    <w:rsid w:val="002E6746"/>
    <w:rsid w:val="002F0809"/>
    <w:rsid w:val="002F19DB"/>
    <w:rsid w:val="003000FC"/>
    <w:rsid w:val="00302351"/>
    <w:rsid w:val="0030401A"/>
    <w:rsid w:val="00306545"/>
    <w:rsid w:val="0031191C"/>
    <w:rsid w:val="00321180"/>
    <w:rsid w:val="00336515"/>
    <w:rsid w:val="003408BB"/>
    <w:rsid w:val="00350976"/>
    <w:rsid w:val="00354EF4"/>
    <w:rsid w:val="00364D24"/>
    <w:rsid w:val="00364F42"/>
    <w:rsid w:val="00366F47"/>
    <w:rsid w:val="00374445"/>
    <w:rsid w:val="0038233D"/>
    <w:rsid w:val="0039244D"/>
    <w:rsid w:val="003941A5"/>
    <w:rsid w:val="003B171B"/>
    <w:rsid w:val="003B7CB9"/>
    <w:rsid w:val="003C315E"/>
    <w:rsid w:val="003D44B7"/>
    <w:rsid w:val="003E7EF2"/>
    <w:rsid w:val="003F05C3"/>
    <w:rsid w:val="004000BE"/>
    <w:rsid w:val="00401273"/>
    <w:rsid w:val="00404D44"/>
    <w:rsid w:val="004053FA"/>
    <w:rsid w:val="004148AE"/>
    <w:rsid w:val="004217AE"/>
    <w:rsid w:val="00423146"/>
    <w:rsid w:val="00423258"/>
    <w:rsid w:val="00423326"/>
    <w:rsid w:val="00425B1C"/>
    <w:rsid w:val="00426020"/>
    <w:rsid w:val="00426926"/>
    <w:rsid w:val="00435C90"/>
    <w:rsid w:val="00443B6C"/>
    <w:rsid w:val="00455A67"/>
    <w:rsid w:val="00480FB3"/>
    <w:rsid w:val="0048702D"/>
    <w:rsid w:val="00490E2E"/>
    <w:rsid w:val="00496E2A"/>
    <w:rsid w:val="004D1A92"/>
    <w:rsid w:val="004D3D30"/>
    <w:rsid w:val="004D3F08"/>
    <w:rsid w:val="004F05BE"/>
    <w:rsid w:val="004F11A2"/>
    <w:rsid w:val="004F3967"/>
    <w:rsid w:val="004F69A5"/>
    <w:rsid w:val="005030C4"/>
    <w:rsid w:val="00510230"/>
    <w:rsid w:val="00525230"/>
    <w:rsid w:val="00541D11"/>
    <w:rsid w:val="00562D5D"/>
    <w:rsid w:val="00581972"/>
    <w:rsid w:val="0058381D"/>
    <w:rsid w:val="00595FBF"/>
    <w:rsid w:val="005A0DCD"/>
    <w:rsid w:val="005B4944"/>
    <w:rsid w:val="005C1110"/>
    <w:rsid w:val="005C2456"/>
    <w:rsid w:val="005C512C"/>
    <w:rsid w:val="005C6F8C"/>
    <w:rsid w:val="005E5FB3"/>
    <w:rsid w:val="005F2B6E"/>
    <w:rsid w:val="005F524E"/>
    <w:rsid w:val="00605BEE"/>
    <w:rsid w:val="0062665D"/>
    <w:rsid w:val="006269BB"/>
    <w:rsid w:val="00634131"/>
    <w:rsid w:val="00653C8B"/>
    <w:rsid w:val="00670580"/>
    <w:rsid w:val="00671B13"/>
    <w:rsid w:val="00686DDD"/>
    <w:rsid w:val="006A1680"/>
    <w:rsid w:val="006A5F2E"/>
    <w:rsid w:val="006B7909"/>
    <w:rsid w:val="006C3332"/>
    <w:rsid w:val="006E5CEA"/>
    <w:rsid w:val="0070163F"/>
    <w:rsid w:val="007065A1"/>
    <w:rsid w:val="0070760E"/>
    <w:rsid w:val="00721F8F"/>
    <w:rsid w:val="007252B8"/>
    <w:rsid w:val="00726A4D"/>
    <w:rsid w:val="007433DC"/>
    <w:rsid w:val="007437E2"/>
    <w:rsid w:val="00744D1C"/>
    <w:rsid w:val="00760186"/>
    <w:rsid w:val="007706FA"/>
    <w:rsid w:val="00777376"/>
    <w:rsid w:val="00787873"/>
    <w:rsid w:val="007929E4"/>
    <w:rsid w:val="007A15DD"/>
    <w:rsid w:val="007D535A"/>
    <w:rsid w:val="007E0014"/>
    <w:rsid w:val="00841869"/>
    <w:rsid w:val="00864A54"/>
    <w:rsid w:val="00874DE4"/>
    <w:rsid w:val="008931A5"/>
    <w:rsid w:val="00895E11"/>
    <w:rsid w:val="008B15F1"/>
    <w:rsid w:val="008B56BA"/>
    <w:rsid w:val="008C4322"/>
    <w:rsid w:val="008C776E"/>
    <w:rsid w:val="008D2D11"/>
    <w:rsid w:val="008D7C6B"/>
    <w:rsid w:val="008E4C27"/>
    <w:rsid w:val="008E541A"/>
    <w:rsid w:val="008F37F1"/>
    <w:rsid w:val="00911CB7"/>
    <w:rsid w:val="00913025"/>
    <w:rsid w:val="00920FBD"/>
    <w:rsid w:val="00922262"/>
    <w:rsid w:val="00925B07"/>
    <w:rsid w:val="009350D0"/>
    <w:rsid w:val="00951A32"/>
    <w:rsid w:val="00951A8D"/>
    <w:rsid w:val="00957149"/>
    <w:rsid w:val="00960493"/>
    <w:rsid w:val="0096111D"/>
    <w:rsid w:val="00961220"/>
    <w:rsid w:val="0096352B"/>
    <w:rsid w:val="00970D5D"/>
    <w:rsid w:val="00972B2D"/>
    <w:rsid w:val="00976F8E"/>
    <w:rsid w:val="00980A03"/>
    <w:rsid w:val="00987549"/>
    <w:rsid w:val="009878FE"/>
    <w:rsid w:val="009A1965"/>
    <w:rsid w:val="009B0A1A"/>
    <w:rsid w:val="009D40D9"/>
    <w:rsid w:val="009D6717"/>
    <w:rsid w:val="009D6EB5"/>
    <w:rsid w:val="009F7D70"/>
    <w:rsid w:val="00A01403"/>
    <w:rsid w:val="00A1139C"/>
    <w:rsid w:val="00A11D85"/>
    <w:rsid w:val="00A31E8A"/>
    <w:rsid w:val="00A32833"/>
    <w:rsid w:val="00A356A4"/>
    <w:rsid w:val="00A4294D"/>
    <w:rsid w:val="00A441B5"/>
    <w:rsid w:val="00A45DB8"/>
    <w:rsid w:val="00A6545B"/>
    <w:rsid w:val="00A700D2"/>
    <w:rsid w:val="00A837CE"/>
    <w:rsid w:val="00A84B3B"/>
    <w:rsid w:val="00A966E1"/>
    <w:rsid w:val="00A97BBE"/>
    <w:rsid w:val="00AA1FD0"/>
    <w:rsid w:val="00AB1B5F"/>
    <w:rsid w:val="00AC24F1"/>
    <w:rsid w:val="00AC3C28"/>
    <w:rsid w:val="00AC7854"/>
    <w:rsid w:val="00B07B33"/>
    <w:rsid w:val="00B12EFD"/>
    <w:rsid w:val="00B21661"/>
    <w:rsid w:val="00B23474"/>
    <w:rsid w:val="00B37D29"/>
    <w:rsid w:val="00B4421F"/>
    <w:rsid w:val="00B45C77"/>
    <w:rsid w:val="00B55B0F"/>
    <w:rsid w:val="00B56A09"/>
    <w:rsid w:val="00B73DDF"/>
    <w:rsid w:val="00B807F2"/>
    <w:rsid w:val="00B83C6C"/>
    <w:rsid w:val="00B8444F"/>
    <w:rsid w:val="00B90302"/>
    <w:rsid w:val="00B93FB7"/>
    <w:rsid w:val="00B95E66"/>
    <w:rsid w:val="00BA3B3B"/>
    <w:rsid w:val="00BC49C3"/>
    <w:rsid w:val="00BC5F9B"/>
    <w:rsid w:val="00BD2625"/>
    <w:rsid w:val="00BD305D"/>
    <w:rsid w:val="00BF2AC2"/>
    <w:rsid w:val="00BF7489"/>
    <w:rsid w:val="00BF79C2"/>
    <w:rsid w:val="00C0382E"/>
    <w:rsid w:val="00C05F9F"/>
    <w:rsid w:val="00C24247"/>
    <w:rsid w:val="00C32D5F"/>
    <w:rsid w:val="00C3643E"/>
    <w:rsid w:val="00C437D2"/>
    <w:rsid w:val="00C46622"/>
    <w:rsid w:val="00C52420"/>
    <w:rsid w:val="00C5452A"/>
    <w:rsid w:val="00C556E5"/>
    <w:rsid w:val="00C66A8A"/>
    <w:rsid w:val="00C85E2A"/>
    <w:rsid w:val="00C87464"/>
    <w:rsid w:val="00C9388A"/>
    <w:rsid w:val="00CA6392"/>
    <w:rsid w:val="00CB2ECA"/>
    <w:rsid w:val="00CD324C"/>
    <w:rsid w:val="00CF4027"/>
    <w:rsid w:val="00CF60F3"/>
    <w:rsid w:val="00D0651F"/>
    <w:rsid w:val="00D12ACE"/>
    <w:rsid w:val="00D17C60"/>
    <w:rsid w:val="00D24970"/>
    <w:rsid w:val="00D30235"/>
    <w:rsid w:val="00D34E07"/>
    <w:rsid w:val="00D56C7D"/>
    <w:rsid w:val="00D71323"/>
    <w:rsid w:val="00D76DCB"/>
    <w:rsid w:val="00DA54DE"/>
    <w:rsid w:val="00DC3DD7"/>
    <w:rsid w:val="00DC5220"/>
    <w:rsid w:val="00DC690B"/>
    <w:rsid w:val="00DD7360"/>
    <w:rsid w:val="00E10130"/>
    <w:rsid w:val="00E20171"/>
    <w:rsid w:val="00E30BA8"/>
    <w:rsid w:val="00E43D6B"/>
    <w:rsid w:val="00E522D8"/>
    <w:rsid w:val="00E52350"/>
    <w:rsid w:val="00E5493C"/>
    <w:rsid w:val="00E56B0D"/>
    <w:rsid w:val="00E60720"/>
    <w:rsid w:val="00E769E6"/>
    <w:rsid w:val="00E76EA4"/>
    <w:rsid w:val="00E77C3D"/>
    <w:rsid w:val="00E81931"/>
    <w:rsid w:val="00E81BF4"/>
    <w:rsid w:val="00E83F24"/>
    <w:rsid w:val="00E96169"/>
    <w:rsid w:val="00E967FE"/>
    <w:rsid w:val="00E96C2F"/>
    <w:rsid w:val="00EA052B"/>
    <w:rsid w:val="00EA0B2F"/>
    <w:rsid w:val="00ED7095"/>
    <w:rsid w:val="00EE5453"/>
    <w:rsid w:val="00EF17D6"/>
    <w:rsid w:val="00EF79A9"/>
    <w:rsid w:val="00F14EF3"/>
    <w:rsid w:val="00F310F3"/>
    <w:rsid w:val="00F3323F"/>
    <w:rsid w:val="00F33A15"/>
    <w:rsid w:val="00F343F8"/>
    <w:rsid w:val="00F3659D"/>
    <w:rsid w:val="00F51142"/>
    <w:rsid w:val="00F5127A"/>
    <w:rsid w:val="00F53EC6"/>
    <w:rsid w:val="00F54B43"/>
    <w:rsid w:val="00F612BF"/>
    <w:rsid w:val="00F65DDF"/>
    <w:rsid w:val="00F6606E"/>
    <w:rsid w:val="00F73F75"/>
    <w:rsid w:val="00FB5DD8"/>
    <w:rsid w:val="00FC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E6808E"/>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 w:type="paragraph" w:styleId="TOC4">
    <w:name w:val="toc 4"/>
    <w:basedOn w:val="Normal"/>
    <w:next w:val="Normal"/>
    <w:autoRedefine/>
    <w:uiPriority w:val="39"/>
    <w:unhideWhenUsed/>
    <w:rsid w:val="00F3659D"/>
    <w:pPr>
      <w:spacing w:after="100"/>
      <w:ind w:left="660"/>
    </w:pPr>
    <w:rPr>
      <w:rFonts w:eastAsiaTheme="minorEastAsia"/>
    </w:rPr>
  </w:style>
  <w:style w:type="paragraph" w:styleId="TOC5">
    <w:name w:val="toc 5"/>
    <w:basedOn w:val="Normal"/>
    <w:next w:val="Normal"/>
    <w:autoRedefine/>
    <w:uiPriority w:val="39"/>
    <w:unhideWhenUsed/>
    <w:rsid w:val="00F3659D"/>
    <w:pPr>
      <w:spacing w:after="100"/>
      <w:ind w:left="880"/>
    </w:pPr>
    <w:rPr>
      <w:rFonts w:eastAsiaTheme="minorEastAsia"/>
    </w:rPr>
  </w:style>
  <w:style w:type="paragraph" w:styleId="TOC6">
    <w:name w:val="toc 6"/>
    <w:basedOn w:val="Normal"/>
    <w:next w:val="Normal"/>
    <w:autoRedefine/>
    <w:uiPriority w:val="39"/>
    <w:unhideWhenUsed/>
    <w:rsid w:val="00F3659D"/>
    <w:pPr>
      <w:spacing w:after="100"/>
      <w:ind w:left="1100"/>
    </w:pPr>
    <w:rPr>
      <w:rFonts w:eastAsiaTheme="minorEastAsia"/>
    </w:rPr>
  </w:style>
  <w:style w:type="paragraph" w:styleId="TOC7">
    <w:name w:val="toc 7"/>
    <w:basedOn w:val="Normal"/>
    <w:next w:val="Normal"/>
    <w:autoRedefine/>
    <w:uiPriority w:val="39"/>
    <w:unhideWhenUsed/>
    <w:rsid w:val="00F3659D"/>
    <w:pPr>
      <w:spacing w:after="100"/>
      <w:ind w:left="1320"/>
    </w:pPr>
    <w:rPr>
      <w:rFonts w:eastAsiaTheme="minorEastAsia"/>
    </w:rPr>
  </w:style>
  <w:style w:type="paragraph" w:styleId="TOC8">
    <w:name w:val="toc 8"/>
    <w:basedOn w:val="Normal"/>
    <w:next w:val="Normal"/>
    <w:autoRedefine/>
    <w:uiPriority w:val="39"/>
    <w:unhideWhenUsed/>
    <w:rsid w:val="00F3659D"/>
    <w:pPr>
      <w:spacing w:after="100"/>
      <w:ind w:left="1540"/>
    </w:pPr>
    <w:rPr>
      <w:rFonts w:eastAsiaTheme="minorEastAsia"/>
    </w:rPr>
  </w:style>
  <w:style w:type="paragraph" w:styleId="TOC9">
    <w:name w:val="toc 9"/>
    <w:basedOn w:val="Normal"/>
    <w:next w:val="Normal"/>
    <w:autoRedefine/>
    <w:uiPriority w:val="39"/>
    <w:unhideWhenUsed/>
    <w:rsid w:val="00F3659D"/>
    <w:pPr>
      <w:spacing w:after="100"/>
      <w:ind w:left="1760"/>
    </w:pPr>
    <w:rPr>
      <w:rFonts w:eastAsiaTheme="minorEastAsia"/>
    </w:rPr>
  </w:style>
  <w:style w:type="character" w:styleId="UnresolvedMention">
    <w:name w:val="Unresolved Mention"/>
    <w:basedOn w:val="DefaultParagraphFont"/>
    <w:uiPriority w:val="99"/>
    <w:semiHidden/>
    <w:unhideWhenUsed/>
    <w:rsid w:val="00F36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607">
      <w:bodyDiv w:val="1"/>
      <w:marLeft w:val="0"/>
      <w:marRight w:val="0"/>
      <w:marTop w:val="0"/>
      <w:marBottom w:val="0"/>
      <w:divBdr>
        <w:top w:val="none" w:sz="0" w:space="0" w:color="auto"/>
        <w:left w:val="none" w:sz="0" w:space="0" w:color="auto"/>
        <w:bottom w:val="none" w:sz="0" w:space="0" w:color="auto"/>
        <w:right w:val="none" w:sz="0" w:space="0" w:color="auto"/>
      </w:divBdr>
    </w:div>
    <w:div w:id="98916673">
      <w:bodyDiv w:val="1"/>
      <w:marLeft w:val="0"/>
      <w:marRight w:val="0"/>
      <w:marTop w:val="0"/>
      <w:marBottom w:val="0"/>
      <w:divBdr>
        <w:top w:val="none" w:sz="0" w:space="0" w:color="auto"/>
        <w:left w:val="none" w:sz="0" w:space="0" w:color="auto"/>
        <w:bottom w:val="none" w:sz="0" w:space="0" w:color="auto"/>
        <w:right w:val="none" w:sz="0" w:space="0" w:color="auto"/>
      </w:divBdr>
    </w:div>
    <w:div w:id="383795894">
      <w:bodyDiv w:val="1"/>
      <w:marLeft w:val="0"/>
      <w:marRight w:val="0"/>
      <w:marTop w:val="0"/>
      <w:marBottom w:val="0"/>
      <w:divBdr>
        <w:top w:val="none" w:sz="0" w:space="0" w:color="auto"/>
        <w:left w:val="none" w:sz="0" w:space="0" w:color="auto"/>
        <w:bottom w:val="none" w:sz="0" w:space="0" w:color="auto"/>
        <w:right w:val="none" w:sz="0" w:space="0" w:color="auto"/>
      </w:divBdr>
    </w:div>
    <w:div w:id="452093262">
      <w:bodyDiv w:val="1"/>
      <w:marLeft w:val="0"/>
      <w:marRight w:val="0"/>
      <w:marTop w:val="0"/>
      <w:marBottom w:val="0"/>
      <w:divBdr>
        <w:top w:val="none" w:sz="0" w:space="0" w:color="auto"/>
        <w:left w:val="none" w:sz="0" w:space="0" w:color="auto"/>
        <w:bottom w:val="none" w:sz="0" w:space="0" w:color="auto"/>
        <w:right w:val="none" w:sz="0" w:space="0" w:color="auto"/>
      </w:divBdr>
    </w:div>
    <w:div w:id="462697242">
      <w:bodyDiv w:val="1"/>
      <w:marLeft w:val="0"/>
      <w:marRight w:val="0"/>
      <w:marTop w:val="0"/>
      <w:marBottom w:val="0"/>
      <w:divBdr>
        <w:top w:val="none" w:sz="0" w:space="0" w:color="auto"/>
        <w:left w:val="none" w:sz="0" w:space="0" w:color="auto"/>
        <w:bottom w:val="none" w:sz="0" w:space="0" w:color="auto"/>
        <w:right w:val="none" w:sz="0" w:space="0" w:color="auto"/>
      </w:divBdr>
    </w:div>
    <w:div w:id="463040409">
      <w:bodyDiv w:val="1"/>
      <w:marLeft w:val="0"/>
      <w:marRight w:val="0"/>
      <w:marTop w:val="0"/>
      <w:marBottom w:val="0"/>
      <w:divBdr>
        <w:top w:val="none" w:sz="0" w:space="0" w:color="auto"/>
        <w:left w:val="none" w:sz="0" w:space="0" w:color="auto"/>
        <w:bottom w:val="none" w:sz="0" w:space="0" w:color="auto"/>
        <w:right w:val="none" w:sz="0" w:space="0" w:color="auto"/>
      </w:divBdr>
    </w:div>
    <w:div w:id="528643973">
      <w:bodyDiv w:val="1"/>
      <w:marLeft w:val="0"/>
      <w:marRight w:val="0"/>
      <w:marTop w:val="0"/>
      <w:marBottom w:val="0"/>
      <w:divBdr>
        <w:top w:val="none" w:sz="0" w:space="0" w:color="auto"/>
        <w:left w:val="none" w:sz="0" w:space="0" w:color="auto"/>
        <w:bottom w:val="none" w:sz="0" w:space="0" w:color="auto"/>
        <w:right w:val="none" w:sz="0" w:space="0" w:color="auto"/>
      </w:divBdr>
    </w:div>
    <w:div w:id="742489958">
      <w:bodyDiv w:val="1"/>
      <w:marLeft w:val="0"/>
      <w:marRight w:val="0"/>
      <w:marTop w:val="0"/>
      <w:marBottom w:val="0"/>
      <w:divBdr>
        <w:top w:val="none" w:sz="0" w:space="0" w:color="auto"/>
        <w:left w:val="none" w:sz="0" w:space="0" w:color="auto"/>
        <w:bottom w:val="none" w:sz="0" w:space="0" w:color="auto"/>
        <w:right w:val="none" w:sz="0" w:space="0" w:color="auto"/>
      </w:divBdr>
    </w:div>
    <w:div w:id="782963406">
      <w:bodyDiv w:val="1"/>
      <w:marLeft w:val="0"/>
      <w:marRight w:val="0"/>
      <w:marTop w:val="0"/>
      <w:marBottom w:val="0"/>
      <w:divBdr>
        <w:top w:val="none" w:sz="0" w:space="0" w:color="auto"/>
        <w:left w:val="none" w:sz="0" w:space="0" w:color="auto"/>
        <w:bottom w:val="none" w:sz="0" w:space="0" w:color="auto"/>
        <w:right w:val="none" w:sz="0" w:space="0" w:color="auto"/>
      </w:divBdr>
    </w:div>
    <w:div w:id="796021266">
      <w:bodyDiv w:val="1"/>
      <w:marLeft w:val="0"/>
      <w:marRight w:val="0"/>
      <w:marTop w:val="0"/>
      <w:marBottom w:val="0"/>
      <w:divBdr>
        <w:top w:val="none" w:sz="0" w:space="0" w:color="auto"/>
        <w:left w:val="none" w:sz="0" w:space="0" w:color="auto"/>
        <w:bottom w:val="none" w:sz="0" w:space="0" w:color="auto"/>
        <w:right w:val="none" w:sz="0" w:space="0" w:color="auto"/>
      </w:divBdr>
    </w:div>
    <w:div w:id="800344921">
      <w:bodyDiv w:val="1"/>
      <w:marLeft w:val="0"/>
      <w:marRight w:val="0"/>
      <w:marTop w:val="0"/>
      <w:marBottom w:val="0"/>
      <w:divBdr>
        <w:top w:val="none" w:sz="0" w:space="0" w:color="auto"/>
        <w:left w:val="none" w:sz="0" w:space="0" w:color="auto"/>
        <w:bottom w:val="none" w:sz="0" w:space="0" w:color="auto"/>
        <w:right w:val="none" w:sz="0" w:space="0" w:color="auto"/>
      </w:divBdr>
    </w:div>
    <w:div w:id="820269820">
      <w:bodyDiv w:val="1"/>
      <w:marLeft w:val="0"/>
      <w:marRight w:val="0"/>
      <w:marTop w:val="0"/>
      <w:marBottom w:val="0"/>
      <w:divBdr>
        <w:top w:val="none" w:sz="0" w:space="0" w:color="auto"/>
        <w:left w:val="none" w:sz="0" w:space="0" w:color="auto"/>
        <w:bottom w:val="none" w:sz="0" w:space="0" w:color="auto"/>
        <w:right w:val="none" w:sz="0" w:space="0" w:color="auto"/>
      </w:divBdr>
    </w:div>
    <w:div w:id="826633622">
      <w:bodyDiv w:val="1"/>
      <w:marLeft w:val="0"/>
      <w:marRight w:val="0"/>
      <w:marTop w:val="0"/>
      <w:marBottom w:val="0"/>
      <w:divBdr>
        <w:top w:val="none" w:sz="0" w:space="0" w:color="auto"/>
        <w:left w:val="none" w:sz="0" w:space="0" w:color="auto"/>
        <w:bottom w:val="none" w:sz="0" w:space="0" w:color="auto"/>
        <w:right w:val="none" w:sz="0" w:space="0" w:color="auto"/>
      </w:divBdr>
    </w:div>
    <w:div w:id="859006148">
      <w:bodyDiv w:val="1"/>
      <w:marLeft w:val="0"/>
      <w:marRight w:val="0"/>
      <w:marTop w:val="0"/>
      <w:marBottom w:val="0"/>
      <w:divBdr>
        <w:top w:val="none" w:sz="0" w:space="0" w:color="auto"/>
        <w:left w:val="none" w:sz="0" w:space="0" w:color="auto"/>
        <w:bottom w:val="none" w:sz="0" w:space="0" w:color="auto"/>
        <w:right w:val="none" w:sz="0" w:space="0" w:color="auto"/>
      </w:divBdr>
    </w:div>
    <w:div w:id="889002678">
      <w:bodyDiv w:val="1"/>
      <w:marLeft w:val="0"/>
      <w:marRight w:val="0"/>
      <w:marTop w:val="0"/>
      <w:marBottom w:val="0"/>
      <w:divBdr>
        <w:top w:val="none" w:sz="0" w:space="0" w:color="auto"/>
        <w:left w:val="none" w:sz="0" w:space="0" w:color="auto"/>
        <w:bottom w:val="none" w:sz="0" w:space="0" w:color="auto"/>
        <w:right w:val="none" w:sz="0" w:space="0" w:color="auto"/>
      </w:divBdr>
    </w:div>
    <w:div w:id="917590939">
      <w:bodyDiv w:val="1"/>
      <w:marLeft w:val="0"/>
      <w:marRight w:val="0"/>
      <w:marTop w:val="0"/>
      <w:marBottom w:val="0"/>
      <w:divBdr>
        <w:top w:val="none" w:sz="0" w:space="0" w:color="auto"/>
        <w:left w:val="none" w:sz="0" w:space="0" w:color="auto"/>
        <w:bottom w:val="none" w:sz="0" w:space="0" w:color="auto"/>
        <w:right w:val="none" w:sz="0" w:space="0" w:color="auto"/>
      </w:divBdr>
    </w:div>
    <w:div w:id="922494916">
      <w:bodyDiv w:val="1"/>
      <w:marLeft w:val="0"/>
      <w:marRight w:val="0"/>
      <w:marTop w:val="0"/>
      <w:marBottom w:val="0"/>
      <w:divBdr>
        <w:top w:val="none" w:sz="0" w:space="0" w:color="auto"/>
        <w:left w:val="none" w:sz="0" w:space="0" w:color="auto"/>
        <w:bottom w:val="none" w:sz="0" w:space="0" w:color="auto"/>
        <w:right w:val="none" w:sz="0" w:space="0" w:color="auto"/>
      </w:divBdr>
    </w:div>
    <w:div w:id="952251149">
      <w:bodyDiv w:val="1"/>
      <w:marLeft w:val="0"/>
      <w:marRight w:val="0"/>
      <w:marTop w:val="0"/>
      <w:marBottom w:val="0"/>
      <w:divBdr>
        <w:top w:val="none" w:sz="0" w:space="0" w:color="auto"/>
        <w:left w:val="none" w:sz="0" w:space="0" w:color="auto"/>
        <w:bottom w:val="none" w:sz="0" w:space="0" w:color="auto"/>
        <w:right w:val="none" w:sz="0" w:space="0" w:color="auto"/>
      </w:divBdr>
    </w:div>
    <w:div w:id="1031421117">
      <w:bodyDiv w:val="1"/>
      <w:marLeft w:val="0"/>
      <w:marRight w:val="0"/>
      <w:marTop w:val="0"/>
      <w:marBottom w:val="0"/>
      <w:divBdr>
        <w:top w:val="none" w:sz="0" w:space="0" w:color="auto"/>
        <w:left w:val="none" w:sz="0" w:space="0" w:color="auto"/>
        <w:bottom w:val="none" w:sz="0" w:space="0" w:color="auto"/>
        <w:right w:val="none" w:sz="0" w:space="0" w:color="auto"/>
      </w:divBdr>
    </w:div>
    <w:div w:id="1085685721">
      <w:bodyDiv w:val="1"/>
      <w:marLeft w:val="0"/>
      <w:marRight w:val="0"/>
      <w:marTop w:val="0"/>
      <w:marBottom w:val="0"/>
      <w:divBdr>
        <w:top w:val="none" w:sz="0" w:space="0" w:color="auto"/>
        <w:left w:val="none" w:sz="0" w:space="0" w:color="auto"/>
        <w:bottom w:val="none" w:sz="0" w:space="0" w:color="auto"/>
        <w:right w:val="none" w:sz="0" w:space="0" w:color="auto"/>
      </w:divBdr>
    </w:div>
    <w:div w:id="1108231886">
      <w:bodyDiv w:val="1"/>
      <w:marLeft w:val="0"/>
      <w:marRight w:val="0"/>
      <w:marTop w:val="0"/>
      <w:marBottom w:val="0"/>
      <w:divBdr>
        <w:top w:val="none" w:sz="0" w:space="0" w:color="auto"/>
        <w:left w:val="none" w:sz="0" w:space="0" w:color="auto"/>
        <w:bottom w:val="none" w:sz="0" w:space="0" w:color="auto"/>
        <w:right w:val="none" w:sz="0" w:space="0" w:color="auto"/>
      </w:divBdr>
    </w:div>
    <w:div w:id="1233781104">
      <w:bodyDiv w:val="1"/>
      <w:marLeft w:val="0"/>
      <w:marRight w:val="0"/>
      <w:marTop w:val="0"/>
      <w:marBottom w:val="0"/>
      <w:divBdr>
        <w:top w:val="none" w:sz="0" w:space="0" w:color="auto"/>
        <w:left w:val="none" w:sz="0" w:space="0" w:color="auto"/>
        <w:bottom w:val="none" w:sz="0" w:space="0" w:color="auto"/>
        <w:right w:val="none" w:sz="0" w:space="0" w:color="auto"/>
      </w:divBdr>
    </w:div>
    <w:div w:id="1311010855">
      <w:bodyDiv w:val="1"/>
      <w:marLeft w:val="0"/>
      <w:marRight w:val="0"/>
      <w:marTop w:val="0"/>
      <w:marBottom w:val="0"/>
      <w:divBdr>
        <w:top w:val="none" w:sz="0" w:space="0" w:color="auto"/>
        <w:left w:val="none" w:sz="0" w:space="0" w:color="auto"/>
        <w:bottom w:val="none" w:sz="0" w:space="0" w:color="auto"/>
        <w:right w:val="none" w:sz="0" w:space="0" w:color="auto"/>
      </w:divBdr>
    </w:div>
    <w:div w:id="1506283051">
      <w:bodyDiv w:val="1"/>
      <w:marLeft w:val="0"/>
      <w:marRight w:val="0"/>
      <w:marTop w:val="0"/>
      <w:marBottom w:val="0"/>
      <w:divBdr>
        <w:top w:val="none" w:sz="0" w:space="0" w:color="auto"/>
        <w:left w:val="none" w:sz="0" w:space="0" w:color="auto"/>
        <w:bottom w:val="none" w:sz="0" w:space="0" w:color="auto"/>
        <w:right w:val="none" w:sz="0" w:space="0" w:color="auto"/>
      </w:divBdr>
    </w:div>
    <w:div w:id="1649550318">
      <w:bodyDiv w:val="1"/>
      <w:marLeft w:val="0"/>
      <w:marRight w:val="0"/>
      <w:marTop w:val="0"/>
      <w:marBottom w:val="0"/>
      <w:divBdr>
        <w:top w:val="none" w:sz="0" w:space="0" w:color="auto"/>
        <w:left w:val="none" w:sz="0" w:space="0" w:color="auto"/>
        <w:bottom w:val="none" w:sz="0" w:space="0" w:color="auto"/>
        <w:right w:val="none" w:sz="0" w:space="0" w:color="auto"/>
      </w:divBdr>
    </w:div>
    <w:div w:id="1658994922">
      <w:bodyDiv w:val="1"/>
      <w:marLeft w:val="0"/>
      <w:marRight w:val="0"/>
      <w:marTop w:val="0"/>
      <w:marBottom w:val="0"/>
      <w:divBdr>
        <w:top w:val="none" w:sz="0" w:space="0" w:color="auto"/>
        <w:left w:val="none" w:sz="0" w:space="0" w:color="auto"/>
        <w:bottom w:val="none" w:sz="0" w:space="0" w:color="auto"/>
        <w:right w:val="none" w:sz="0" w:space="0" w:color="auto"/>
      </w:divBdr>
    </w:div>
    <w:div w:id="1776749793">
      <w:bodyDiv w:val="1"/>
      <w:marLeft w:val="0"/>
      <w:marRight w:val="0"/>
      <w:marTop w:val="0"/>
      <w:marBottom w:val="0"/>
      <w:divBdr>
        <w:top w:val="none" w:sz="0" w:space="0" w:color="auto"/>
        <w:left w:val="none" w:sz="0" w:space="0" w:color="auto"/>
        <w:bottom w:val="none" w:sz="0" w:space="0" w:color="auto"/>
        <w:right w:val="none" w:sz="0" w:space="0" w:color="auto"/>
      </w:divBdr>
    </w:div>
    <w:div w:id="1780293590">
      <w:bodyDiv w:val="1"/>
      <w:marLeft w:val="0"/>
      <w:marRight w:val="0"/>
      <w:marTop w:val="0"/>
      <w:marBottom w:val="0"/>
      <w:divBdr>
        <w:top w:val="none" w:sz="0" w:space="0" w:color="auto"/>
        <w:left w:val="none" w:sz="0" w:space="0" w:color="auto"/>
        <w:bottom w:val="none" w:sz="0" w:space="0" w:color="auto"/>
        <w:right w:val="none" w:sz="0" w:space="0" w:color="auto"/>
      </w:divBdr>
    </w:div>
    <w:div w:id="1827012829">
      <w:bodyDiv w:val="1"/>
      <w:marLeft w:val="0"/>
      <w:marRight w:val="0"/>
      <w:marTop w:val="0"/>
      <w:marBottom w:val="0"/>
      <w:divBdr>
        <w:top w:val="none" w:sz="0" w:space="0" w:color="auto"/>
        <w:left w:val="none" w:sz="0" w:space="0" w:color="auto"/>
        <w:bottom w:val="none" w:sz="0" w:space="0" w:color="auto"/>
        <w:right w:val="none" w:sz="0" w:space="0" w:color="auto"/>
      </w:divBdr>
    </w:div>
    <w:div w:id="1873302212">
      <w:bodyDiv w:val="1"/>
      <w:marLeft w:val="0"/>
      <w:marRight w:val="0"/>
      <w:marTop w:val="0"/>
      <w:marBottom w:val="0"/>
      <w:divBdr>
        <w:top w:val="none" w:sz="0" w:space="0" w:color="auto"/>
        <w:left w:val="none" w:sz="0" w:space="0" w:color="auto"/>
        <w:bottom w:val="none" w:sz="0" w:space="0" w:color="auto"/>
        <w:right w:val="none" w:sz="0" w:space="0" w:color="auto"/>
      </w:divBdr>
    </w:div>
    <w:div w:id="2022464073">
      <w:bodyDiv w:val="1"/>
      <w:marLeft w:val="0"/>
      <w:marRight w:val="0"/>
      <w:marTop w:val="0"/>
      <w:marBottom w:val="0"/>
      <w:divBdr>
        <w:top w:val="none" w:sz="0" w:space="0" w:color="auto"/>
        <w:left w:val="none" w:sz="0" w:space="0" w:color="auto"/>
        <w:bottom w:val="none" w:sz="0" w:space="0" w:color="auto"/>
        <w:right w:val="none" w:sz="0" w:space="0" w:color="auto"/>
      </w:divBdr>
    </w:div>
    <w:div w:id="2049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CA8A-B41E-4F91-8AFB-E0C78F59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112</Pages>
  <Words>12619</Words>
  <Characters>71933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24</cp:revision>
  <cp:lastPrinted>2019-05-30T16:15:00Z</cp:lastPrinted>
  <dcterms:created xsi:type="dcterms:W3CDTF">2019-05-21T18:20:00Z</dcterms:created>
  <dcterms:modified xsi:type="dcterms:W3CDTF">2019-05-30T16:56:00Z</dcterms:modified>
</cp:coreProperties>
</file>